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0F448A8" w14:textId="0FF6A0A8" w:rsidR="00550481" w:rsidRDefault="00CF7EFB" w:rsidP="00550481">
          <w:r>
            <w:rPr>
              <w:noProof/>
            </w:rPr>
            <w:drawing>
              <wp:inline distT="0" distB="0" distL="0" distR="0" wp14:anchorId="65E5337E" wp14:editId="1A6A378B">
                <wp:extent cx="3067200" cy="770400"/>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200" cy="770400"/>
                        </a:xfrm>
                        <a:prstGeom prst="rect">
                          <a:avLst/>
                        </a:prstGeom>
                      </pic:spPr>
                    </pic:pic>
                  </a:graphicData>
                </a:graphic>
              </wp:inline>
            </w:drawing>
          </w:r>
        </w:p>
        <w:p w14:paraId="0D60844C" w14:textId="7660BF78" w:rsidR="00ED3EE7" w:rsidRPr="00ED3EE7" w:rsidRDefault="003212E2" w:rsidP="00760F9A">
          <w:pPr>
            <w:pStyle w:val="Reportheader"/>
          </w:pPr>
          <w:r w:rsidRPr="003212E2">
            <w:rPr>
              <w:bCs/>
            </w:rPr>
            <w:t>Water S</w:t>
          </w:r>
          <w:r w:rsidR="00867184">
            <w:rPr>
              <w:bCs/>
            </w:rPr>
            <w:t>carcity</w:t>
          </w:r>
          <w:r w:rsidRPr="003212E2">
            <w:rPr>
              <w:bCs/>
            </w:rPr>
            <w:t xml:space="preserve"> Report</w:t>
          </w:r>
          <w:r w:rsidRPr="003212E2">
            <w:t xml:space="preserve"> </w:t>
          </w:r>
        </w:p>
        <w:p w14:paraId="4AC01400" w14:textId="1B84A936" w:rsidR="00ED3EE7" w:rsidRDefault="00E85558" w:rsidP="00ED3EE7">
          <w:pPr>
            <w:pStyle w:val="Heading2"/>
          </w:pPr>
          <w:r w:rsidRPr="00234E94">
            <w:rPr>
              <w:bCs/>
            </w:rPr>
            <w:t xml:space="preserve"> </w:t>
          </w:r>
          <w:r w:rsidR="00572FA2">
            <w:rPr>
              <w:bCs/>
            </w:rPr>
            <w:t>2</w:t>
          </w:r>
          <w:r w:rsidR="000E0F84">
            <w:rPr>
              <w:bCs/>
            </w:rPr>
            <w:t>7</w:t>
          </w:r>
          <w:r w:rsidR="00091CDE">
            <w:rPr>
              <w:bCs/>
            </w:rPr>
            <w:t>th</w:t>
          </w:r>
          <w:r w:rsidR="00C73AB7">
            <w:rPr>
              <w:bCs/>
            </w:rPr>
            <w:t xml:space="preserve"> </w:t>
          </w:r>
          <w:r w:rsidR="00D81F9F">
            <w:rPr>
              <w:bCs/>
            </w:rPr>
            <w:t>June</w:t>
          </w:r>
          <w:r w:rsidR="00234E94" w:rsidRPr="00234E94">
            <w:rPr>
              <w:bCs/>
            </w:rPr>
            <w:t xml:space="preserve"> 202</w:t>
          </w:r>
          <w:r w:rsidR="000444ED">
            <w:rPr>
              <w:bCs/>
            </w:rPr>
            <w:t>4</w:t>
          </w:r>
        </w:p>
        <w:p w14:paraId="420B9952" w14:textId="5F78C4B1" w:rsidR="00634F30" w:rsidRPr="00127F36" w:rsidRDefault="00E85558" w:rsidP="00127F36">
          <w:pPr>
            <w:pStyle w:val="Footer"/>
            <w:ind w:right="360"/>
          </w:pPr>
          <w:r>
            <w:rPr>
              <w:noProof/>
            </w:rPr>
            <w:t xml:space="preserve"> </w:t>
          </w:r>
          <w:r w:rsidR="00ED3EE7">
            <w:rPr>
              <w:noProof/>
            </w:rPr>
            <mc:AlternateContent>
              <mc:Choice Requires="wps">
                <w:drawing>
                  <wp:anchor distT="0" distB="0" distL="114300" distR="114300" simplePos="0" relativeHeight="251658240" behindDoc="0" locked="0" layoutInCell="1" allowOverlap="1" wp14:anchorId="62215D19" wp14:editId="48119EC9">
                    <wp:simplePos x="0" y="0"/>
                    <wp:positionH relativeFrom="column">
                      <wp:posOffset>23495</wp:posOffset>
                    </wp:positionH>
                    <wp:positionV relativeFrom="paragraph">
                      <wp:posOffset>79522</wp:posOffset>
                    </wp:positionV>
                    <wp:extent cx="646684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8800060" id="Straight Connector 1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85pt,6.25pt" to="51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" strokecolor="#016574 [3205]" strokeweight=".5pt">
                    <v:stroke joinstyle="miter"/>
                  </v:line>
                </w:pict>
              </mc:Fallback>
            </mc:AlternateContent>
          </w:r>
          <w:bookmarkStart w:id="0" w:name="_Situation_Summary"/>
          <w:bookmarkEnd w:id="0"/>
        </w:p>
        <w:p w14:paraId="4C0F00DC" w14:textId="07880F2B" w:rsidR="00127F36" w:rsidRDefault="00716FD1" w:rsidP="00E938A0">
          <w:r w:rsidRPr="000D13E9">
            <w:rPr>
              <w:noProof/>
              <w:sz w:val="28"/>
              <w:szCs w:val="28"/>
            </w:rPr>
            <w:drawing>
              <wp:anchor distT="0" distB="0" distL="114300" distR="114300" simplePos="0" relativeHeight="251658243" behindDoc="1" locked="0" layoutInCell="1" allowOverlap="1" wp14:anchorId="73350A80" wp14:editId="0DA71834">
                <wp:simplePos x="0" y="0"/>
                <wp:positionH relativeFrom="margin">
                  <wp:posOffset>3486881</wp:posOffset>
                </wp:positionH>
                <wp:positionV relativeFrom="paragraph">
                  <wp:posOffset>14605</wp:posOffset>
                </wp:positionV>
                <wp:extent cx="3164205" cy="4413885"/>
                <wp:effectExtent l="0" t="0" r="0" b="5715"/>
                <wp:wrapSquare wrapText="bothSides"/>
                <wp:docPr id="18" name="Picture 18" descr="A map of Scotland showing this week's water scarcity level in each catchment.  The Dee (Aberdeen) river catchment, the Esk river catchments in Angus and the Kintyre area are marked as Early Warning.  The rest of the country is at Normal Conditions.  A smaller map of Scotland shows the previous week's water scarcity level.  On the previous week's map, the Esk river catchments in Angus and the Kintyre area are marked as Early Warning, with the rest of the country ar Normal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Scotland showing this week's water scarcity level in each catchment.  The Dee (Aberdeen) river catchment, the Esk river catchments in Angus and the Kintyre area are marked as Early Warning.  The rest of the country is at Normal Conditions.  A smaller map of Scotland shows the previous week's water scarcity level.  On the previous week's map, the Esk river catchments in Angus and the Kintyre area are marked as Early Warning, with the rest of the country ar Normal Conditions. "/>
                        <pic:cNvPicPr/>
                      </pic:nvPicPr>
                      <pic:blipFill>
                        <a:blip r:embed="rId12">
                          <a:extLst>
                            <a:ext uri="{28A0092B-C50C-407E-A947-70E740481C1C}">
                              <a14:useLocalDpi xmlns:a14="http://schemas.microsoft.com/office/drawing/2010/main" val="0"/>
                            </a:ext>
                          </a:extLst>
                        </a:blip>
                        <a:srcRect t="775" b="775"/>
                        <a:stretch>
                          <a:fillRect/>
                        </a:stretch>
                      </pic:blipFill>
                      <pic:spPr bwMode="auto">
                        <a:xfrm>
                          <a:off x="0" y="0"/>
                          <a:ext cx="3164205" cy="44138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87B6E" w14:textId="4D006A8C" w:rsidR="00DF32BC" w:rsidRPr="00DF32BC" w:rsidRDefault="004D4801" w:rsidP="00E938A0">
          <w:r w:rsidRPr="00DF32BC">
            <w:t>T</w:t>
          </w:r>
          <w:r w:rsidR="00D57DD1" w:rsidRPr="00DF32BC">
            <w:t>he</w:t>
          </w:r>
          <w:r w:rsidR="001B10C8" w:rsidRPr="00DF32BC">
            <w:t xml:space="preserve"> Dee</w:t>
          </w:r>
          <w:r w:rsidR="00D17B0F">
            <w:t xml:space="preserve"> (Aberdeen)</w:t>
          </w:r>
          <w:r w:rsidR="001B10C8" w:rsidRPr="00DF32BC">
            <w:t xml:space="preserve"> catchment </w:t>
          </w:r>
          <w:r w:rsidR="00DF32BC" w:rsidRPr="00DF32BC">
            <w:t>is now at Early Warning of water scarcity.</w:t>
          </w:r>
        </w:p>
        <w:p w14:paraId="4D656A28" w14:textId="77777777" w:rsidR="00DF32BC" w:rsidRPr="00DF32BC" w:rsidRDefault="00DF32BC" w:rsidP="00E938A0"/>
        <w:p w14:paraId="43BD3A97" w14:textId="5E126A2E" w:rsidR="00CE7FFE" w:rsidRPr="00DF32BC" w:rsidRDefault="00DF32BC" w:rsidP="00E938A0">
          <w:r w:rsidRPr="00DF32BC">
            <w:t xml:space="preserve">Early Warnings remain in place for the </w:t>
          </w:r>
          <w:r w:rsidR="00D57DD1" w:rsidRPr="00DF32BC">
            <w:t xml:space="preserve">Esk </w:t>
          </w:r>
          <w:r w:rsidR="0059139E" w:rsidRPr="00DF32BC">
            <w:t xml:space="preserve">river </w:t>
          </w:r>
          <w:r w:rsidR="00D57DD1" w:rsidRPr="00DF32BC">
            <w:t>catchment</w:t>
          </w:r>
          <w:r w:rsidR="00F47F3B">
            <w:t>s</w:t>
          </w:r>
          <w:r w:rsidR="00D57DD1" w:rsidRPr="00DF32BC">
            <w:t xml:space="preserve"> </w:t>
          </w:r>
          <w:r w:rsidR="007A547E" w:rsidRPr="00DF32BC">
            <w:t xml:space="preserve">in Angus </w:t>
          </w:r>
          <w:r w:rsidR="00D57DD1" w:rsidRPr="00DF32BC">
            <w:t>and the Kintyre area</w:t>
          </w:r>
          <w:r w:rsidR="00B63E75" w:rsidRPr="00DF32BC">
            <w:t>.</w:t>
          </w:r>
        </w:p>
        <w:p w14:paraId="73B8FBE7" w14:textId="77777777" w:rsidR="00BE7795" w:rsidRPr="00DF32BC" w:rsidRDefault="00BE7795" w:rsidP="00E938A0"/>
        <w:p w14:paraId="5E8BCEF1" w14:textId="09BA00EE" w:rsidR="00BE7795" w:rsidRPr="00DF32BC" w:rsidRDefault="0029195B" w:rsidP="00E938A0">
          <w:r w:rsidRPr="00DF32BC">
            <w:t>Normal Conditions remain in place for the rest of the country</w:t>
          </w:r>
          <w:r w:rsidR="006B3A76" w:rsidRPr="00DF32BC">
            <w:t>.</w:t>
          </w:r>
        </w:p>
        <w:p w14:paraId="3DBD0A5D" w14:textId="77777777" w:rsidR="00634F30" w:rsidRPr="00AB5BD9" w:rsidRDefault="00634F30" w:rsidP="00E938A0"/>
        <w:p w14:paraId="6B44C411" w14:textId="77777777" w:rsidR="00E5072C" w:rsidRPr="004046A6" w:rsidRDefault="00E5072C" w:rsidP="00E938A0">
          <w:pPr>
            <w:rPr>
              <w:b/>
              <w:bCs/>
            </w:rPr>
          </w:pPr>
        </w:p>
        <w:p w14:paraId="115AD62A" w14:textId="77777777" w:rsidR="000466FF" w:rsidRDefault="000466FF" w:rsidP="000466FF"/>
        <w:p w14:paraId="1C5B5240" w14:textId="576AB3A3" w:rsidR="000466FF" w:rsidRDefault="000466FF" w:rsidP="000466FF"/>
        <w:p w14:paraId="1DB1BE4C" w14:textId="6D94BB58" w:rsidR="000466FF" w:rsidRDefault="000466FF" w:rsidP="000466FF"/>
        <w:p w14:paraId="54FA050A" w14:textId="00CFE627" w:rsidR="000466FF" w:rsidRDefault="000466FF" w:rsidP="000466FF"/>
        <w:p w14:paraId="19E071C0" w14:textId="01996A82" w:rsidR="000466FF" w:rsidRDefault="000466FF" w:rsidP="000466FF"/>
        <w:p w14:paraId="7928FE0B" w14:textId="368BED51" w:rsidR="000466FF" w:rsidRDefault="000466FF" w:rsidP="000466FF"/>
        <w:p w14:paraId="4163201F" w14:textId="311C15D1" w:rsidR="001C4860" w:rsidRDefault="00F80A1B" w:rsidP="00344035">
          <w:pPr>
            <w:jc w:val="both"/>
          </w:pPr>
          <w:r>
            <w:rPr>
              <w:noProof/>
            </w:rPr>
            <mc:AlternateContent>
              <mc:Choice Requires="wps">
                <w:drawing>
                  <wp:anchor distT="0" distB="0" distL="114300" distR="114300" simplePos="0" relativeHeight="251658242" behindDoc="0" locked="0" layoutInCell="1" allowOverlap="1" wp14:anchorId="1734F6A5" wp14:editId="68F55BBE">
                    <wp:simplePos x="0" y="0"/>
                    <wp:positionH relativeFrom="column">
                      <wp:posOffset>3382010</wp:posOffset>
                    </wp:positionH>
                    <wp:positionV relativeFrom="paragraph">
                      <wp:posOffset>12700</wp:posOffset>
                    </wp:positionV>
                    <wp:extent cx="3463290" cy="752475"/>
                    <wp:effectExtent l="0" t="0" r="3810" b="9525"/>
                    <wp:wrapSquare wrapText="bothSides"/>
                    <wp:docPr id="1373964001" name="Text Box 1"/>
                    <wp:cNvGraphicFramePr/>
                    <a:graphic xmlns:a="http://schemas.openxmlformats.org/drawingml/2006/main">
                      <a:graphicData uri="http://schemas.microsoft.com/office/word/2010/wordprocessingShape">
                        <wps:wsp>
                          <wps:cNvSpPr txBox="1"/>
                          <wps:spPr>
                            <a:xfrm>
                              <a:off x="0" y="0"/>
                              <a:ext cx="3463290" cy="752475"/>
                            </a:xfrm>
                            <a:prstGeom prst="rect">
                              <a:avLst/>
                            </a:prstGeom>
                            <a:solidFill>
                              <a:prstClr val="white"/>
                            </a:solidFill>
                            <a:ln>
                              <a:noFill/>
                            </a:ln>
                          </wps:spPr>
                          <wps:txbx>
                            <w:txbxContent>
                              <w:p w14:paraId="447C328B" w14:textId="77777777" w:rsidR="00D02BD0" w:rsidRPr="009C4A75" w:rsidRDefault="00D02BD0" w:rsidP="009C4A75">
                                <w:pPr>
                                  <w:pStyle w:val="Caption"/>
                                  <w:spacing w:line="360" w:lineRule="auto"/>
                                  <w:rPr>
                                    <w:i w:val="0"/>
                                    <w:color w:val="auto"/>
                                    <w:sz w:val="24"/>
                                    <w:szCs w:val="24"/>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1</w:t>
                                </w:r>
                                <w:r w:rsidRPr="009C4A75">
                                  <w:rPr>
                                    <w:i w:val="0"/>
                                    <w:color w:val="auto"/>
                                    <w:sz w:val="24"/>
                                    <w:szCs w:val="24"/>
                                  </w:rPr>
                                  <w:fldChar w:fldCharType="end"/>
                                </w:r>
                                <w:r w:rsidRPr="009C4A75">
                                  <w:rPr>
                                    <w:i w:val="0"/>
                                    <w:color w:val="auto"/>
                                    <w:sz w:val="24"/>
                                    <w:szCs w:val="24"/>
                                  </w:rPr>
                                  <w:t>: Larger map of Scotland showing this week's water scarcity levels. Smaller map show</w:t>
                                </w:r>
                                <w:r w:rsidR="001D6C15" w:rsidRPr="009C4A75">
                                  <w:rPr>
                                    <w:i w:val="0"/>
                                    <w:color w:val="auto"/>
                                    <w:sz w:val="24"/>
                                    <w:szCs w:val="24"/>
                                  </w:rPr>
                                  <w:t>ing the</w:t>
                                </w:r>
                                <w:r w:rsidRPr="009C4A75">
                                  <w:rPr>
                                    <w:i w:val="0"/>
                                    <w:color w:val="auto"/>
                                    <w:sz w:val="24"/>
                                    <w:szCs w:val="24"/>
                                  </w:rPr>
                                  <w:t xml:space="preserve"> previous </w:t>
                                </w:r>
                                <w:r w:rsidR="00B6728D" w:rsidRPr="009C4A75">
                                  <w:rPr>
                                    <w:i w:val="0"/>
                                    <w:color w:val="auto"/>
                                    <w:sz w:val="24"/>
                                    <w:szCs w:val="24"/>
                                  </w:rPr>
                                  <w:t>reports water scarcity</w:t>
                                </w:r>
                                <w:r w:rsidRPr="009C4A75">
                                  <w:rPr>
                                    <w:i w:val="0"/>
                                    <w:color w:val="auto"/>
                                    <w:sz w:val="24"/>
                                    <w:szCs w:val="24"/>
                                  </w:rPr>
                                  <w:t xml:space="preserve">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34F6A5" id="_x0000_t202" coordsize="21600,21600" o:spt="202" path="m,l,21600r21600,l21600,xe">
                    <v:stroke joinstyle="miter"/>
                    <v:path gradientshapeok="t" o:connecttype="rect"/>
                  </v:shapetype>
                  <v:shape id="Text Box 1" o:spid="_x0000_s1026" type="#_x0000_t202" style="position:absolute;left:0;text-align:left;margin-left:266.3pt;margin-top:1pt;width:272.7pt;height:59.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" stroked="f">
                    <v:textbox inset="0,0,0,0">
                      <w:txbxContent>
                        <w:p w14:paraId="447C328B" w14:textId="77777777" w:rsidR="00D02BD0" w:rsidRPr="009C4A75" w:rsidRDefault="00D02BD0" w:rsidP="009C4A75">
                          <w:pPr>
                            <w:pStyle w:val="Caption"/>
                            <w:spacing w:line="360" w:lineRule="auto"/>
                            <w:rPr>
                              <w:i w:val="0"/>
                              <w:color w:val="auto"/>
                              <w:sz w:val="24"/>
                              <w:szCs w:val="24"/>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1</w:t>
                          </w:r>
                          <w:r w:rsidRPr="009C4A75">
                            <w:rPr>
                              <w:i w:val="0"/>
                              <w:color w:val="auto"/>
                              <w:sz w:val="24"/>
                              <w:szCs w:val="24"/>
                            </w:rPr>
                            <w:fldChar w:fldCharType="end"/>
                          </w:r>
                          <w:r w:rsidRPr="009C4A75">
                            <w:rPr>
                              <w:i w:val="0"/>
                              <w:color w:val="auto"/>
                              <w:sz w:val="24"/>
                              <w:szCs w:val="24"/>
                            </w:rPr>
                            <w:t>: Larger map of Scotland showing this week's water scarcity levels. Smaller map show</w:t>
                          </w:r>
                          <w:r w:rsidR="001D6C15" w:rsidRPr="009C4A75">
                            <w:rPr>
                              <w:i w:val="0"/>
                              <w:color w:val="auto"/>
                              <w:sz w:val="24"/>
                              <w:szCs w:val="24"/>
                            </w:rPr>
                            <w:t>ing the</w:t>
                          </w:r>
                          <w:r w:rsidRPr="009C4A75">
                            <w:rPr>
                              <w:i w:val="0"/>
                              <w:color w:val="auto"/>
                              <w:sz w:val="24"/>
                              <w:szCs w:val="24"/>
                            </w:rPr>
                            <w:t xml:space="preserve"> previous </w:t>
                          </w:r>
                          <w:r w:rsidR="00B6728D" w:rsidRPr="009C4A75">
                            <w:rPr>
                              <w:i w:val="0"/>
                              <w:color w:val="auto"/>
                              <w:sz w:val="24"/>
                              <w:szCs w:val="24"/>
                            </w:rPr>
                            <w:t>reports water scarcity</w:t>
                          </w:r>
                          <w:r w:rsidRPr="009C4A75">
                            <w:rPr>
                              <w:i w:val="0"/>
                              <w:color w:val="auto"/>
                              <w:sz w:val="24"/>
                              <w:szCs w:val="24"/>
                            </w:rPr>
                            <w:t xml:space="preserve"> levels.</w:t>
                          </w:r>
                        </w:p>
                      </w:txbxContent>
                    </v:textbox>
                    <w10:wrap type="square"/>
                  </v:shape>
                </w:pict>
              </mc:Fallback>
            </mc:AlternateContent>
          </w:r>
        </w:p>
        <w:p w14:paraId="6CC010E0" w14:textId="2D2BFA68" w:rsidR="001C4860" w:rsidRDefault="001C4860" w:rsidP="00344035">
          <w:pPr>
            <w:jc w:val="both"/>
          </w:pPr>
        </w:p>
        <w:p w14:paraId="02950380" w14:textId="77777777" w:rsidR="001C4860" w:rsidRDefault="001C4860" w:rsidP="00344035">
          <w:pPr>
            <w:jc w:val="both"/>
          </w:pPr>
        </w:p>
        <w:p w14:paraId="2FCE16DF" w14:textId="688D633C" w:rsidR="00D95D58" w:rsidRDefault="00BF318F" w:rsidP="00D95D58">
          <w:r>
            <w:t xml:space="preserve">Link to </w:t>
          </w:r>
          <w:hyperlink w:anchor="Accessable_map" w:history="1">
            <w:r w:rsidR="00344035" w:rsidRPr="00F50141">
              <w:rPr>
                <w:rStyle w:val="Hyperlink"/>
                <w:color w:val="016574"/>
              </w:rPr>
              <w:t>Accessible national water scarcity map</w:t>
            </w:r>
          </w:hyperlink>
          <w:r w:rsidR="00D95D58" w:rsidRPr="0096745E">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02C1B7DF" wp14:editId="43FA712D">
                    <wp:simplePos x="0" y="0"/>
                    <wp:positionH relativeFrom="margin">
                      <wp:posOffset>20541</wp:posOffset>
                    </wp:positionH>
                    <wp:positionV relativeFrom="paragraph">
                      <wp:posOffset>383073</wp:posOffset>
                    </wp:positionV>
                    <wp:extent cx="6644640" cy="1276350"/>
                    <wp:effectExtent l="0" t="0" r="22860" b="19050"/>
                    <wp:wrapSquare wrapText="bothSides"/>
                    <wp:docPr id="11" name="Text Box 2" descr="The overall risk of water scarcity takes account of the individual water scarcity indices, relevant water use, sectors in each region, and forecast weather conditions. The areas shown in this map represent major river catchments. Details on how levels are set and actions required can be found in SEPA’s National Water Scarcity Pl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276350"/>
                            </a:xfrm>
                            <a:prstGeom prst="rect">
                              <a:avLst/>
                            </a:prstGeom>
                            <a:solidFill>
                              <a:srgbClr val="FFFFFF"/>
                            </a:solidFill>
                            <a:ln w="19050">
                              <a:solidFill>
                                <a:srgbClr val="016574"/>
                              </a:solidFill>
                              <a:miter lim="800000"/>
                              <a:headEnd/>
                              <a:tailEnd/>
                            </a:ln>
                          </wps:spPr>
                          <wps:txbx>
                            <w:txbxContent>
                              <w:p w14:paraId="18099280" w14:textId="77777777" w:rsidR="00506159" w:rsidRDefault="00506159" w:rsidP="00506159">
                                <w:r>
                                  <w:t xml:space="preserve">   </w:t>
                                </w:r>
                                <w:r w:rsidRPr="00032403">
                                  <w:rPr>
                                    <w:noProof/>
                                    <w:sz w:val="20"/>
                                    <w:szCs w:val="20"/>
                                  </w:rPr>
                                  <w:drawing>
                                    <wp:inline distT="0" distB="0" distL="0" distR="0" wp14:anchorId="424609A6" wp14:editId="36DFB05A">
                                      <wp:extent cx="295102" cy="27051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3"/>
                                              <a:stretch>
                                                <a:fillRect/>
                                              </a:stretch>
                                            </pic:blipFill>
                                            <pic:spPr>
                                              <a:xfrm>
                                                <a:off x="0" y="0"/>
                                                <a:ext cx="301919" cy="276759"/>
                                              </a:xfrm>
                                              <a:prstGeom prst="rect">
                                                <a:avLst/>
                                              </a:prstGeom>
                                            </pic:spPr>
                                          </pic:pic>
                                        </a:graphicData>
                                      </a:graphic>
                                    </wp:inline>
                                  </w:drawing>
                                </w:r>
                                <w:r>
                                  <w:t xml:space="preserve">   </w:t>
                                </w:r>
                                <w:r w:rsidRPr="00032403">
                                  <w:t>The overall risk of water scarcity takes account of the individual water scarcity indices, relevant water use</w:t>
                                </w:r>
                                <w:r>
                                  <w:t>,</w:t>
                                </w:r>
                                <w:r w:rsidRPr="00032403">
                                  <w:t xml:space="preserve"> sectors in each region, and forecast weather conditions.</w:t>
                                </w:r>
                                <w:r>
                                  <w:t xml:space="preserve"> </w:t>
                                </w:r>
                                <w:r w:rsidRPr="00032403">
                                  <w:t xml:space="preserve">The areas shown in this map represent major river catchments. Details on how levels are set and actions required can be found in SEPA’s </w:t>
                                </w:r>
                                <w:hyperlink r:id="rId14" w:history="1">
                                  <w:r w:rsidRPr="00954D63">
                                    <w:rPr>
                                      <w:rStyle w:val="Hyperlink"/>
                                      <w:color w:val="016574"/>
                                    </w:rPr>
                                    <w:t>National Water Scarcity Plan</w:t>
                                  </w:r>
                                </w:hyperlink>
                                <w:r w:rsidRPr="00954D63">
                                  <w:rPr>
                                    <w:rStyle w:val="Hyperlink"/>
                                    <w:color w:val="016574"/>
                                  </w:rPr>
                                  <w:t>.</w:t>
                                </w:r>
                              </w:p>
                              <w:p w14:paraId="23330072" w14:textId="3085CEAB" w:rsidR="00506159" w:rsidRDefault="00506159" w:rsidP="00506159">
                                <w:pPr>
                                  <w:spacing w:before="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B7DF" id="Text Box 2" o:spid="_x0000_s1027" type="#_x0000_t202" alt="The overall risk of water scarcity takes account of the individual water scarcity indices, relevant water use, sectors in each region, and forecast weather conditions. The areas shown in this map represent major river catchments. Details on how levels are set and actions required can be found in SEPA’s National Water Scarcity Plan." style="position:absolute;margin-left:1.6pt;margin-top:30.15pt;width:523.2pt;height:10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" strokecolor="#016574" strokeweight="1.5pt">
                    <v:textbox>
                      <w:txbxContent>
                        <w:p w14:paraId="18099280" w14:textId="77777777" w:rsidR="00506159" w:rsidRDefault="00506159" w:rsidP="00506159">
                          <w:r>
                            <w:t xml:space="preserve">   </w:t>
                          </w:r>
                          <w:r w:rsidRPr="00032403">
                            <w:rPr>
                              <w:noProof/>
                              <w:sz w:val="20"/>
                              <w:szCs w:val="20"/>
                            </w:rPr>
                            <w:drawing>
                              <wp:inline distT="0" distB="0" distL="0" distR="0" wp14:anchorId="424609A6" wp14:editId="36DFB05A">
                                <wp:extent cx="295102" cy="27051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5"/>
                                        <a:stretch>
                                          <a:fillRect/>
                                        </a:stretch>
                                      </pic:blipFill>
                                      <pic:spPr>
                                        <a:xfrm>
                                          <a:off x="0" y="0"/>
                                          <a:ext cx="301919" cy="276759"/>
                                        </a:xfrm>
                                        <a:prstGeom prst="rect">
                                          <a:avLst/>
                                        </a:prstGeom>
                                      </pic:spPr>
                                    </pic:pic>
                                  </a:graphicData>
                                </a:graphic>
                              </wp:inline>
                            </w:drawing>
                          </w:r>
                          <w:r>
                            <w:t xml:space="preserve">   </w:t>
                          </w:r>
                          <w:r w:rsidRPr="00032403">
                            <w:t>The overall risk of water scarcity takes account of the individual water scarcity indices, relevant water use</w:t>
                          </w:r>
                          <w:r>
                            <w:t>,</w:t>
                          </w:r>
                          <w:r w:rsidRPr="00032403">
                            <w:t xml:space="preserve"> sectors in each region, and forecast weather conditions.</w:t>
                          </w:r>
                          <w:r>
                            <w:t xml:space="preserve"> </w:t>
                          </w:r>
                          <w:r w:rsidRPr="00032403">
                            <w:t xml:space="preserve">The areas shown in this map represent major river catchments. Details on how levels are set and actions required can be found in SEPA’s </w:t>
                          </w:r>
                          <w:hyperlink r:id="rId16" w:history="1">
                            <w:r w:rsidRPr="00954D63">
                              <w:rPr>
                                <w:rStyle w:val="Hyperlink"/>
                                <w:color w:val="016574"/>
                              </w:rPr>
                              <w:t>National Water Scarcity Plan</w:t>
                            </w:r>
                          </w:hyperlink>
                          <w:r w:rsidRPr="00954D63">
                            <w:rPr>
                              <w:rStyle w:val="Hyperlink"/>
                              <w:color w:val="016574"/>
                            </w:rPr>
                            <w:t>.</w:t>
                          </w:r>
                        </w:p>
                        <w:p w14:paraId="23330072" w14:textId="3085CEAB" w:rsidR="00506159" w:rsidRDefault="00506159" w:rsidP="00506159">
                          <w:pPr>
                            <w:spacing w:before="240"/>
                          </w:pPr>
                        </w:p>
                      </w:txbxContent>
                    </v:textbox>
                    <w10:wrap type="square" anchorx="margin"/>
                  </v:shape>
                </w:pict>
              </mc:Fallback>
            </mc:AlternateContent>
          </w:r>
        </w:p>
        <w:p w14:paraId="653D3476" w14:textId="27C3079B" w:rsidR="00784C6E" w:rsidRPr="002100F0" w:rsidRDefault="00253349" w:rsidP="002100F0">
          <w:pPr>
            <w:pStyle w:val="Heading2"/>
            <w:rPr>
              <w:bCs/>
            </w:rPr>
          </w:pPr>
          <w:bookmarkStart w:id="1" w:name="_Situation_Summary_1"/>
          <w:bookmarkEnd w:id="1"/>
          <w:r w:rsidRPr="00253349">
            <w:lastRenderedPageBreak/>
            <w:t xml:space="preserve">Situation Summary  </w:t>
          </w:r>
          <w:r w:rsidRPr="00253349">
            <w:rPr>
              <w:bCs/>
            </w:rPr>
            <w:t xml:space="preserve">               </w:t>
          </w:r>
        </w:p>
        <w:p w14:paraId="31E6B588" w14:textId="77777777" w:rsidR="00F96D22" w:rsidRDefault="00804D52" w:rsidP="005A79C7">
          <w:pPr>
            <w:pStyle w:val="BodyText1"/>
          </w:pPr>
          <w:r>
            <w:t xml:space="preserve">The last week has been largely dry, </w:t>
          </w:r>
          <w:r w:rsidR="00F96D22">
            <w:t>and ground conditions across much of the country have continued to dry out.</w:t>
          </w:r>
        </w:p>
        <w:p w14:paraId="6F6568F0" w14:textId="77777777" w:rsidR="00F96D22" w:rsidRDefault="00F96D22" w:rsidP="005A79C7">
          <w:pPr>
            <w:pStyle w:val="BodyText1"/>
          </w:pPr>
        </w:p>
        <w:p w14:paraId="33241E49" w14:textId="6246537D" w:rsidR="00E06EB9" w:rsidRDefault="00F47F3B" w:rsidP="005A79C7">
          <w:pPr>
            <w:pStyle w:val="BodyText1"/>
          </w:pPr>
          <w:r>
            <w:t>I</w:t>
          </w:r>
          <w:r w:rsidR="00F96D22">
            <w:t xml:space="preserve">ncreasingly dry soils in the Dee river catchment, coupled with recent low flows, </w:t>
          </w:r>
          <w:r w:rsidR="007A5EC8">
            <w:t xml:space="preserve">mean that an </w:t>
          </w:r>
          <w:r w:rsidR="007333D0">
            <w:t>e</w:t>
          </w:r>
          <w:r w:rsidR="007A5EC8">
            <w:t xml:space="preserve">arly </w:t>
          </w:r>
          <w:r w:rsidR="007333D0">
            <w:t>w</w:t>
          </w:r>
          <w:r w:rsidR="007A5EC8">
            <w:t>arning of water scarcity is now in place here.</w:t>
          </w:r>
        </w:p>
        <w:p w14:paraId="63DF9967" w14:textId="77777777" w:rsidR="007A5EC8" w:rsidRPr="007A5EC8" w:rsidRDefault="007A5EC8" w:rsidP="005A79C7">
          <w:pPr>
            <w:pStyle w:val="BodyText1"/>
          </w:pPr>
        </w:p>
        <w:p w14:paraId="3533945D" w14:textId="77777777" w:rsidR="007A5EC8" w:rsidRPr="007A5EC8" w:rsidRDefault="007A5EC8" w:rsidP="007A5EC8">
          <w:pPr>
            <w:pStyle w:val="BodyText1"/>
          </w:pPr>
          <w:r w:rsidRPr="007A5EC8">
            <w:t>In the Esk river catchments in Angus, and in the Kintyre area, Early Warnings remain in place.</w:t>
          </w:r>
        </w:p>
        <w:p w14:paraId="607645F0" w14:textId="77777777" w:rsidR="001225FE" w:rsidRDefault="001225FE" w:rsidP="005A79C7">
          <w:pPr>
            <w:pStyle w:val="BodyText1"/>
          </w:pPr>
        </w:p>
        <w:p w14:paraId="47CD27FA" w14:textId="7D0C19AD" w:rsidR="001225FE" w:rsidRPr="00E3230B" w:rsidRDefault="001225FE" w:rsidP="005A79C7">
          <w:pPr>
            <w:pStyle w:val="BodyText1"/>
          </w:pPr>
          <w:r>
            <w:t>Elsewhere across the country the level remains at Normal.</w:t>
          </w:r>
        </w:p>
        <w:p w14:paraId="33E9404E" w14:textId="77777777" w:rsidR="00C010F3" w:rsidRDefault="00C010F3" w:rsidP="00E61852">
          <w:pPr>
            <w:pStyle w:val="BodyText1"/>
          </w:pPr>
        </w:p>
        <w:p w14:paraId="383DF907" w14:textId="6DA13DD1" w:rsidR="00E61852" w:rsidRDefault="00CA3F98" w:rsidP="00E61852">
          <w:pPr>
            <w:pStyle w:val="BodyText1"/>
          </w:pPr>
          <w:r>
            <w:t>Groundwater</w:t>
          </w:r>
          <w:r w:rsidR="00E15392">
            <w:t xml:space="preserve"> levels at</w:t>
          </w:r>
          <w:r w:rsidR="00E15392" w:rsidRPr="00716591">
            <w:t xml:space="preserve"> </w:t>
          </w:r>
          <w:r w:rsidR="00E15392">
            <w:t>most</w:t>
          </w:r>
          <w:r w:rsidR="00E15392" w:rsidRPr="00716591">
            <w:t xml:space="preserve"> monitoring locations</w:t>
          </w:r>
          <w:r w:rsidR="00E15392">
            <w:t xml:space="preserve"> </w:t>
          </w:r>
          <w:r w:rsidR="00007AD2">
            <w:t xml:space="preserve">range between </w:t>
          </w:r>
          <w:r w:rsidR="009771F0">
            <w:t>normal</w:t>
          </w:r>
          <w:r w:rsidR="00BF497C">
            <w:t xml:space="preserve"> </w:t>
          </w:r>
          <w:r w:rsidR="00007AD2">
            <w:t>and very</w:t>
          </w:r>
          <w:r w:rsidR="009771F0">
            <w:t xml:space="preserve"> </w:t>
          </w:r>
          <w:r w:rsidR="00E14EFF">
            <w:t>hig</w:t>
          </w:r>
          <w:r w:rsidR="00174DE0">
            <w:t>h</w:t>
          </w:r>
          <w:r w:rsidR="0083456B">
            <w:t xml:space="preserve"> for the time of year.</w:t>
          </w:r>
        </w:p>
        <w:p w14:paraId="3585F50E" w14:textId="77777777" w:rsidR="00504FAB" w:rsidRDefault="00504FAB" w:rsidP="00E61852">
          <w:pPr>
            <w:pStyle w:val="BodyText1"/>
          </w:pPr>
        </w:p>
        <w:p w14:paraId="0D743432" w14:textId="1AEBF2DE" w:rsidR="00E61852" w:rsidRPr="00E61852" w:rsidRDefault="00E61852" w:rsidP="00E61852">
          <w:pPr>
            <w:pStyle w:val="BodyText1"/>
          </w:pPr>
          <w:r w:rsidRPr="00E61852">
            <w:t xml:space="preserve">SEPA is monitoring the situation and coordinating steps to manage water resources in line with Scotland's National Water Scarcity Plan which is available on SEPA’s </w:t>
          </w:r>
          <w:hyperlink r:id="rId17" w:history="1">
            <w:r w:rsidR="00045FC9" w:rsidRPr="00FB396C">
              <w:rPr>
                <w:rStyle w:val="Hyperlink"/>
                <w:color w:val="016574"/>
              </w:rPr>
              <w:t xml:space="preserve">water scarcity </w:t>
            </w:r>
            <w:r w:rsidRPr="00FB396C">
              <w:rPr>
                <w:rStyle w:val="Hyperlink"/>
                <w:color w:val="016574"/>
              </w:rPr>
              <w:t>website</w:t>
            </w:r>
          </w:hyperlink>
          <w:r w:rsidR="00DE539F" w:rsidRPr="00FB396C">
            <w:rPr>
              <w:rStyle w:val="Hyperlink"/>
              <w:color w:val="016574"/>
            </w:rPr>
            <w:t>.</w:t>
          </w:r>
          <w:r w:rsidR="00DE539F">
            <w:t xml:space="preserve"> </w:t>
          </w:r>
        </w:p>
        <w:p w14:paraId="5EC3BAD4" w14:textId="77777777" w:rsidR="00504FAB" w:rsidRDefault="00504FAB" w:rsidP="00E61852">
          <w:pPr>
            <w:pStyle w:val="BodyText1"/>
          </w:pPr>
        </w:p>
        <w:p w14:paraId="1AEB7D84" w14:textId="6F16F50C" w:rsidR="00E61852" w:rsidRPr="00E61852" w:rsidRDefault="00E61852" w:rsidP="00E61852">
          <w:pPr>
            <w:pStyle w:val="BodyText1"/>
            <w:rPr>
              <w:u w:val="single"/>
            </w:rPr>
          </w:pPr>
          <w:r w:rsidRPr="00E61852">
            <w:t xml:space="preserve">You can help us by reporting any evidence you see of water scarcity. For details of information that would be useful to us and where to send it see: </w:t>
          </w:r>
          <w:hyperlink r:id="rId18" w:tgtFrame="_blank" w:history="1">
            <w:r w:rsidRPr="00F50141">
              <w:rPr>
                <w:rStyle w:val="Hyperlink"/>
                <w:color w:val="016574"/>
              </w:rPr>
              <w:t>Water scarcity in your area | Scottish Environment Protection Agency (SEPA).</w:t>
            </w:r>
          </w:hyperlink>
        </w:p>
        <w:p w14:paraId="155912E0" w14:textId="77777777" w:rsidR="00FF195C" w:rsidRDefault="00FF195C" w:rsidP="00E15392">
          <w:pPr>
            <w:pStyle w:val="BodyText1"/>
          </w:pPr>
        </w:p>
        <w:p w14:paraId="3F9C05DC" w14:textId="3A162E5C" w:rsidR="00C3395A" w:rsidRDefault="004A1962" w:rsidP="00A25B0A">
          <w:pPr>
            <w:pStyle w:val="Heading2"/>
          </w:pPr>
          <w:r w:rsidRPr="004A1962">
            <w:t>Advice for water users</w:t>
          </w:r>
        </w:p>
        <w:p w14:paraId="413C80D8" w14:textId="0647640B" w:rsidR="00BA5EE5" w:rsidRPr="00F50141" w:rsidRDefault="00BA5EE5" w:rsidP="00BA5EE5">
          <w:pPr>
            <w:rPr>
              <w:rStyle w:val="Hyperlink"/>
              <w:color w:val="016574"/>
            </w:rPr>
          </w:pPr>
          <w:r>
            <w:t xml:space="preserve">We advise water users, including those with private water supplies, to be aware of the potential risk of water scarcity this summer, and for businesses to plan ahead where possible. </w:t>
          </w:r>
          <w:hyperlink r:id="rId19" w:history="1">
            <w:r w:rsidRPr="00F50141">
              <w:rPr>
                <w:rStyle w:val="Hyperlink"/>
                <w:color w:val="016574"/>
              </w:rPr>
              <w:t>Water scarcity - plan ahead and use water wisely (sepa.org.uk)</w:t>
            </w:r>
          </w:hyperlink>
        </w:p>
        <w:p w14:paraId="2B3ADB2B" w14:textId="77777777" w:rsidR="00FF195C" w:rsidRPr="00716591" w:rsidRDefault="00FF195C" w:rsidP="00E15392">
          <w:pPr>
            <w:pStyle w:val="BodyText1"/>
          </w:pPr>
        </w:p>
        <w:p w14:paraId="501D890F" w14:textId="43588418" w:rsidR="0009225C" w:rsidRPr="0009225C" w:rsidRDefault="0009225C" w:rsidP="0009225C">
          <w:pPr>
            <w:pStyle w:val="Heading2"/>
          </w:pPr>
          <w:r w:rsidRPr="0009225C">
            <w:t>Weather forecast (</w:t>
          </w:r>
          <w:r w:rsidR="0071114E">
            <w:t>2</w:t>
          </w:r>
          <w:r w:rsidR="007E168F">
            <w:t>7</w:t>
          </w:r>
          <w:r w:rsidRPr="00951036">
            <w:t>/0</w:t>
          </w:r>
          <w:r w:rsidR="001A60F8">
            <w:t>6</w:t>
          </w:r>
          <w:r w:rsidRPr="00951036">
            <w:t>/2</w:t>
          </w:r>
          <w:r w:rsidR="00FE7DBB" w:rsidRPr="00951036">
            <w:t>4</w:t>
          </w:r>
          <w:r w:rsidRPr="0009225C">
            <w:t>)</w:t>
          </w:r>
        </w:p>
        <w:p w14:paraId="3972FFDC" w14:textId="77777777" w:rsidR="007E168F" w:rsidRDefault="007E168F" w:rsidP="00FA426B">
          <w:pPr>
            <w:pStyle w:val="BodyText1"/>
          </w:pPr>
        </w:p>
        <w:p w14:paraId="0A1771E1" w14:textId="520C6AB2" w:rsidR="007E168F" w:rsidRPr="00403E6E" w:rsidRDefault="007E168F" w:rsidP="00FA426B">
          <w:pPr>
            <w:pStyle w:val="BodyText1"/>
          </w:pPr>
          <w:r w:rsidRPr="007E168F">
            <w:t xml:space="preserve">Area of rain extending from the west through </w:t>
          </w:r>
          <w:r>
            <w:t>Thursday</w:t>
          </w:r>
          <w:r w:rsidRPr="007E168F">
            <w:t>, most persistent across western hills. Rain gradually waning from the south through Friday. Scattered showers for the weekend, focused in the Highlands. Area of rain crossing the country from the west on Monday.</w:t>
          </w:r>
        </w:p>
        <w:p w14:paraId="6A7E67A9" w14:textId="77777777" w:rsidR="005E319D" w:rsidRDefault="005E319D" w:rsidP="00FA426B">
          <w:pPr>
            <w:pStyle w:val="BodyText1"/>
          </w:pPr>
        </w:p>
        <w:p w14:paraId="4854C8A3" w14:textId="7DC02857" w:rsidR="00EE7064" w:rsidRPr="00044884" w:rsidRDefault="00EE7064" w:rsidP="00FA426B">
          <w:pPr>
            <w:pStyle w:val="BodyText1"/>
          </w:pPr>
          <w:r w:rsidRPr="00044884">
            <w:lastRenderedPageBreak/>
            <w:t xml:space="preserve">The rainfall outlook for the </w:t>
          </w:r>
          <w:r w:rsidR="00A43ECE">
            <w:t>June</w:t>
          </w:r>
          <w:r w:rsidR="00EA445A" w:rsidRPr="00044884">
            <w:t>-</w:t>
          </w:r>
          <w:r w:rsidR="00A43ECE">
            <w:t>August</w:t>
          </w:r>
          <w:r w:rsidR="00A43ECE" w:rsidRPr="00044884">
            <w:t xml:space="preserve"> </w:t>
          </w:r>
          <w:r w:rsidRPr="00044884">
            <w:t xml:space="preserve">period suggests that across the UK </w:t>
          </w:r>
          <w:r w:rsidR="002C29E9" w:rsidRPr="00044884">
            <w:t>the</w:t>
          </w:r>
          <w:r w:rsidR="00E95A93">
            <w:t xml:space="preserve"> chances of a wet or dry summer are fairly balanced. </w:t>
          </w:r>
          <w:r w:rsidR="007E275D">
            <w:t xml:space="preserve">The chance of a hot summer is higher than normal, but similar to recent years. </w:t>
          </w:r>
        </w:p>
        <w:p w14:paraId="7A88A5B5" w14:textId="77777777" w:rsidR="00EE7064" w:rsidRDefault="00EE7064" w:rsidP="00EE7064">
          <w:pPr>
            <w:jc w:val="both"/>
          </w:pPr>
        </w:p>
        <w:p w14:paraId="0CB77EDD" w14:textId="1A1537CA" w:rsidR="0086696F" w:rsidRDefault="00EE7064" w:rsidP="006A6205">
          <w:pPr>
            <w:jc w:val="both"/>
          </w:pPr>
          <w:r w:rsidRPr="00EE7064">
            <w:t>© Crown copyright [202</w:t>
          </w:r>
          <w:r w:rsidR="00FE7DBB">
            <w:t>4</w:t>
          </w:r>
          <w:r w:rsidRPr="00EE7064">
            <w:t>], Met Offic</w:t>
          </w:r>
          <w:r w:rsidR="00CC72F2">
            <w:t>e</w:t>
          </w:r>
        </w:p>
        <w:p w14:paraId="20C9C6DE" w14:textId="77777777" w:rsidR="00B9191B" w:rsidRDefault="00B9191B" w:rsidP="006A6205">
          <w:pPr>
            <w:jc w:val="both"/>
          </w:pPr>
        </w:p>
        <w:p w14:paraId="6134A692" w14:textId="77777777" w:rsidR="00FF195C" w:rsidRPr="00CC72F2" w:rsidRDefault="00FF195C" w:rsidP="006A6205">
          <w:pPr>
            <w:jc w:val="both"/>
          </w:pPr>
        </w:p>
        <w:p w14:paraId="7B06157B" w14:textId="3F6C9880" w:rsidR="006A1F75" w:rsidRPr="00CC72F2" w:rsidRDefault="006A6205" w:rsidP="00C84B4B">
          <w:pPr>
            <w:pStyle w:val="Heading2"/>
            <w:rPr>
              <w:bCs/>
              <w:color w:val="016574"/>
              <w:sz w:val="28"/>
              <w:szCs w:val="28"/>
            </w:rPr>
          </w:pPr>
          <w:r w:rsidRPr="003C7F0E">
            <w:t xml:space="preserve">Supporting information </w:t>
          </w:r>
        </w:p>
        <w:p w14:paraId="5D8DBC40" w14:textId="77777777" w:rsidR="006A1F75" w:rsidRDefault="00C77426" w:rsidP="00227FF1">
          <w:pPr>
            <w:pStyle w:val="Heading3"/>
          </w:pPr>
          <w:r w:rsidRPr="003C7F0E">
            <w:t>Rainfall and river flows:</w:t>
          </w:r>
          <w:r>
            <w:t xml:space="preserve"> </w:t>
          </w:r>
        </w:p>
        <w:p w14:paraId="6C36532E" w14:textId="5A0773A3" w:rsidR="00C77426" w:rsidRDefault="00C77426" w:rsidP="006A1F75">
          <w:r w:rsidRPr="00801D6D">
            <w:t>These maps show rainfall (top row) and river flow (bottom row) relative to the long-term average, for this time of year, over 30 days, 90 days</w:t>
          </w:r>
          <w:r w:rsidR="001E722E">
            <w:t>,</w:t>
          </w:r>
          <w:r w:rsidRPr="00801D6D">
            <w:t xml:space="preserve"> and 180 days</w:t>
          </w:r>
          <w:r w:rsidR="00DD704C">
            <w:t>.</w:t>
          </w:r>
        </w:p>
        <w:p w14:paraId="0BBC25B9" w14:textId="77777777" w:rsidR="00BB41B4" w:rsidRDefault="00BB41B4" w:rsidP="00BB41B4"/>
        <w:p w14:paraId="66B6BD1F" w14:textId="623D050D" w:rsidR="00BD3763" w:rsidRPr="00DD6244" w:rsidRDefault="00C878A8" w:rsidP="00BB41B4">
          <w:r w:rsidRPr="00DD6244">
            <w:t>Short-term r</w:t>
          </w:r>
          <w:r w:rsidR="001022C8" w:rsidRPr="00DD6244">
            <w:t xml:space="preserve">ainfall </w:t>
          </w:r>
          <w:r w:rsidRPr="00DD6244">
            <w:t xml:space="preserve">maps show </w:t>
          </w:r>
          <w:r w:rsidR="008B0FA2" w:rsidRPr="00DD6244">
            <w:t xml:space="preserve">normal </w:t>
          </w:r>
          <w:r w:rsidRPr="00DD6244">
            <w:t xml:space="preserve">conditions across </w:t>
          </w:r>
          <w:r w:rsidR="00DD704C">
            <w:t>most of</w:t>
          </w:r>
          <w:r w:rsidR="0041000F" w:rsidRPr="00DD6244">
            <w:t xml:space="preserve"> the country</w:t>
          </w:r>
          <w:r w:rsidR="009117E8" w:rsidRPr="00DD6244">
            <w:t>.</w:t>
          </w:r>
        </w:p>
        <w:p w14:paraId="1E2EDDC1" w14:textId="77777777" w:rsidR="00BD3763" w:rsidRPr="00EE47F8" w:rsidRDefault="00BD3763" w:rsidP="00BB41B4"/>
        <w:p w14:paraId="76DA94FE" w14:textId="56A1A0C3" w:rsidR="00D00E95" w:rsidRPr="00EE47F8" w:rsidRDefault="003F52A4" w:rsidP="00BB41B4">
          <w:r w:rsidRPr="00EE47F8">
            <w:t xml:space="preserve">Over the last month, river flows </w:t>
          </w:r>
          <w:r w:rsidR="00602149" w:rsidRPr="00EE47F8">
            <w:t xml:space="preserve">have been </w:t>
          </w:r>
          <w:r w:rsidR="00120748" w:rsidRPr="00EE47F8">
            <w:t xml:space="preserve">low </w:t>
          </w:r>
          <w:r w:rsidR="00895BCC" w:rsidRPr="00EE47F8">
            <w:t xml:space="preserve">across parts of Angus </w:t>
          </w:r>
          <w:r w:rsidR="00895BCC">
            <w:t xml:space="preserve">and </w:t>
          </w:r>
          <w:r w:rsidR="00584785" w:rsidRPr="00EE47F8">
            <w:t>in the upper reaches of the River Dee</w:t>
          </w:r>
          <w:r w:rsidR="00416610" w:rsidRPr="00EE47F8">
            <w:t xml:space="preserve">. </w:t>
          </w:r>
          <w:r w:rsidR="00CB5B9D" w:rsidRPr="00EE47F8">
            <w:t xml:space="preserve">River </w:t>
          </w:r>
          <w:r w:rsidR="00BD3763" w:rsidRPr="00EE47F8">
            <w:t>f</w:t>
          </w:r>
          <w:r w:rsidR="0051055B" w:rsidRPr="00EE47F8">
            <w:t xml:space="preserve">lows </w:t>
          </w:r>
          <w:r w:rsidR="00895BCC">
            <w:t>elsewhere</w:t>
          </w:r>
          <w:r w:rsidR="0051055B" w:rsidRPr="00EE47F8">
            <w:t xml:space="preserve"> remain mainly </w:t>
          </w:r>
          <w:r w:rsidR="00942D29" w:rsidRPr="00EE47F8">
            <w:t xml:space="preserve">normal </w:t>
          </w:r>
          <w:r w:rsidR="00B839A4" w:rsidRPr="00EE47F8">
            <w:t>to very</w:t>
          </w:r>
          <w:r w:rsidR="00942D29" w:rsidRPr="00EE47F8">
            <w:t xml:space="preserve"> </w:t>
          </w:r>
          <w:r w:rsidR="00CB5B9D" w:rsidRPr="00EE47F8">
            <w:t>high.</w:t>
          </w:r>
        </w:p>
        <w:p w14:paraId="2C44B135" w14:textId="77777777" w:rsidR="00D00E95" w:rsidRPr="00EE47F8" w:rsidRDefault="00D00E95" w:rsidP="00BB41B4"/>
        <w:p w14:paraId="2F9663EB" w14:textId="60693396" w:rsidR="00BD4FF5" w:rsidRPr="00EE47F8" w:rsidRDefault="00D00E95" w:rsidP="00BB41B4">
          <w:r w:rsidRPr="00EE47F8">
            <w:t xml:space="preserve">In the longer term, the east and south have generally been wetter than average, with normal conditions </w:t>
          </w:r>
          <w:r w:rsidR="000631DA" w:rsidRPr="00EE47F8">
            <w:t xml:space="preserve">prevailing </w:t>
          </w:r>
          <w:r w:rsidRPr="00EE47F8">
            <w:t>across the west and north</w:t>
          </w:r>
          <w:r w:rsidR="0064782D" w:rsidRPr="00EE47F8">
            <w:t>, and in parts of Aberdeen</w:t>
          </w:r>
          <w:r w:rsidR="00DA2D2D" w:rsidRPr="00EE47F8">
            <w:t>shire</w:t>
          </w:r>
          <w:r w:rsidRPr="00EE47F8">
            <w:t>.  R</w:t>
          </w:r>
          <w:r w:rsidR="006456DE" w:rsidRPr="00EE47F8">
            <w:t>iver flows have been very high in the south and east due to the wet winter/</w:t>
          </w:r>
          <w:r w:rsidR="00741071" w:rsidRPr="00EE47F8">
            <w:t xml:space="preserve">spring.  </w:t>
          </w:r>
          <w:r w:rsidR="001C12D0" w:rsidRPr="00EE47F8">
            <w:t>North of the Great Glen</w:t>
          </w:r>
          <w:r w:rsidR="00741071" w:rsidRPr="00EE47F8">
            <w:t xml:space="preserve">, </w:t>
          </w:r>
          <w:r w:rsidR="00CA04C7" w:rsidRPr="00EE47F8">
            <w:t xml:space="preserve">and in </w:t>
          </w:r>
          <w:r w:rsidR="00F93E9F">
            <w:t xml:space="preserve">parts of </w:t>
          </w:r>
          <w:r w:rsidR="00CA04C7" w:rsidRPr="00EE47F8">
            <w:t>the Cairngorms</w:t>
          </w:r>
          <w:r w:rsidR="000A6CB3">
            <w:t>,</w:t>
          </w:r>
          <w:r w:rsidR="00741071" w:rsidRPr="00EE47F8">
            <w:t xml:space="preserve"> </w:t>
          </w:r>
          <w:r w:rsidR="001C12D0" w:rsidRPr="00EE47F8">
            <w:t>river flows have been</w:t>
          </w:r>
          <w:r w:rsidR="006963FB" w:rsidRPr="00EE47F8">
            <w:t xml:space="preserve"> normal to</w:t>
          </w:r>
          <w:r w:rsidR="001C12D0" w:rsidRPr="00EE47F8">
            <w:t xml:space="preserve"> low.  </w:t>
          </w:r>
        </w:p>
        <w:p w14:paraId="6D8449CD" w14:textId="77777777" w:rsidR="00BB41B4" w:rsidRPr="006A1F75" w:rsidRDefault="00BB41B4" w:rsidP="006A1F75">
          <w:pPr>
            <w:rPr>
              <w:rFonts w:cs="Arial"/>
              <w:b/>
              <w:bCs/>
              <w:color w:val="016574"/>
            </w:rPr>
          </w:pPr>
        </w:p>
        <w:p w14:paraId="759CBD24" w14:textId="77777777" w:rsidR="00026554" w:rsidRDefault="00E466E1" w:rsidP="00026554">
          <w:pPr>
            <w:keepNext/>
            <w:jc w:val="both"/>
          </w:pPr>
          <w:r>
            <w:rPr>
              <w:b/>
              <w:bCs/>
              <w:noProof/>
              <w:color w:val="016574"/>
              <w:sz w:val="28"/>
              <w:szCs w:val="28"/>
            </w:rPr>
            <w:lastRenderedPageBreak/>
            <w:drawing>
              <wp:inline distT="0" distB="0" distL="0" distR="0" wp14:anchorId="19452BF9" wp14:editId="02A909F3">
                <wp:extent cx="6428354" cy="3664297"/>
                <wp:effectExtent l="0" t="0" r="0" b="0"/>
                <wp:docPr id="1852989150" name="Picture 2" descr="Maps of Scotland showing rainfall from each monitoring station relative to the long-term average for this time of year, over 30 days (left), 90 days (middle) and 180 days (right).  The 30-day map shows Normal Conditions across most of the country, with a few stations at Wet or Quite Dry.  The 90-day map shows most stations in the east and south to be Wet or Very Wet, and most stations in the west and north to be at Normal Conditions, though some stations in the west are Quite Dry or Dry.  Aberdeenshire is also generally at Normal Conditions.  The 180-day map shows most stations in the east and south to be Wet or Very Wet, and most stations in the west and north to be at Normal Conditions, though some stations in the west are Quite Dry or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9150" name="Picture 2" descr="Maps of Scotland showing rainfall from each monitoring station relative to the long-term average for this time of year, over 30 days (left), 90 days (middle) and 180 days (right).  The 30-day map shows Normal Conditions across most of the country, with a few stations at Wet or Quite Dry.  The 90-day map shows most stations in the east and south to be Wet or Very Wet, and most stations in the west and north to be at Normal Conditions, though some stations in the west are Quite Dry or Dry.  Aberdeenshire is also generally at Normal Conditions.  The 180-day map shows most stations in the east and south to be Wet or Very Wet, and most stations in the west and north to be at Normal Conditions, though some stations in the west are Quite Dry or Dr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28354" cy="3664297"/>
                        </a:xfrm>
                        <a:prstGeom prst="rect">
                          <a:avLst/>
                        </a:prstGeom>
                      </pic:spPr>
                    </pic:pic>
                  </a:graphicData>
                </a:graphic>
              </wp:inline>
            </w:drawing>
          </w:r>
        </w:p>
        <w:p w14:paraId="1A6A33E6" w14:textId="094B641D" w:rsidR="00B206AB" w:rsidRDefault="00026554" w:rsidP="00B74A29">
          <w:pPr>
            <w:pStyle w:val="Caption"/>
            <w:spacing w:line="360" w:lineRule="auto"/>
            <w:jc w:val="both"/>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2</w:t>
          </w:r>
          <w:r w:rsidRPr="009C4A75">
            <w:rPr>
              <w:i w:val="0"/>
              <w:color w:val="auto"/>
              <w:sz w:val="24"/>
              <w:szCs w:val="24"/>
            </w:rPr>
            <w:fldChar w:fldCharType="end"/>
          </w:r>
          <w:r w:rsidRPr="009C4A75">
            <w:rPr>
              <w:i w:val="0"/>
              <w:color w:val="auto"/>
              <w:sz w:val="24"/>
              <w:szCs w:val="24"/>
            </w:rPr>
            <w:t>: Maps of Scotland showing rainfall from each rainfall monitoring station relative to the long-term average, for this time of year, over 30 days (left), 90 days (middle) and 180 days (right).</w:t>
          </w:r>
          <w:r w:rsidR="00F50318">
            <w:rPr>
              <w:b/>
              <w:bCs/>
              <w:noProof/>
              <w:color w:val="016574"/>
              <w:sz w:val="28"/>
              <w:szCs w:val="28"/>
            </w:rPr>
            <w:drawing>
              <wp:inline distT="0" distB="0" distL="0" distR="0" wp14:anchorId="52BFCF8D" wp14:editId="5A04D755">
                <wp:extent cx="6434042" cy="3741361"/>
                <wp:effectExtent l="0" t="0" r="5080" b="0"/>
                <wp:docPr id="59700534" name="Picture 2" descr="Maps of Scotland showing river flows from each monitoring station relative to the long-term average for this time of year, over 30 days (left), 90 days (middle) and 180 days (right).  The 30-day map shows Low flows in parts of Angus and the Dee river catchment, with Normal to Very High flows elsewhere.  The 90-day map shows generally Very High flows in the east and south of the country, with flows between Normal and Low elsewhere.  The 180-day maps shows generally Very High flows in the east of the country, with flows between Normal and Quite Low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0534" name="Picture 2" descr="Maps of Scotland showing river flows from each monitoring station relative to the long-term average for this time of year, over 30 days (left), 90 days (middle) and 180 days (right).  The 30-day map shows Low flows in parts of Angus and the Dee river catchment, with Normal to Very High flows elsewhere.  The 90-day map shows generally Very High flows in the east and south of the country, with flows between Normal and Low elsewhere.  The 180-day maps shows generally Very High flows in the east of the country, with flows between Normal and Quite Low elsewher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34042" cy="3741361"/>
                        </a:xfrm>
                        <a:prstGeom prst="rect">
                          <a:avLst/>
                        </a:prstGeom>
                      </pic:spPr>
                    </pic:pic>
                  </a:graphicData>
                </a:graphic>
              </wp:inline>
            </w:drawing>
          </w:r>
        </w:p>
        <w:p w14:paraId="0E489D8C" w14:textId="4B59DD52" w:rsidR="00045C71" w:rsidRDefault="00B206AB" w:rsidP="0030432A">
          <w:pPr>
            <w:pStyle w:val="Caption"/>
            <w:spacing w:line="360" w:lineRule="auto"/>
            <w:jc w:val="both"/>
            <w:rPr>
              <w:rFonts w:cs="Arial"/>
              <w:b/>
              <w:bCs/>
              <w:color w:val="016574"/>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3</w:t>
          </w:r>
          <w:r w:rsidRPr="009C4A75">
            <w:rPr>
              <w:i w:val="0"/>
              <w:color w:val="auto"/>
              <w:sz w:val="24"/>
              <w:szCs w:val="24"/>
            </w:rPr>
            <w:fldChar w:fldCharType="end"/>
          </w:r>
          <w:r w:rsidRPr="009C4A75">
            <w:rPr>
              <w:i w:val="0"/>
              <w:color w:val="auto"/>
              <w:sz w:val="24"/>
              <w:szCs w:val="24"/>
            </w:rPr>
            <w:t>: Maps of Scotland showing river flows from each river monitoring station relative to the long-term average, for this time of year, over 30 days (left), 90 days (middle) and 180 days (right).</w:t>
          </w:r>
        </w:p>
        <w:p w14:paraId="4CC53551" w14:textId="02D0D9B2" w:rsidR="00D0334F" w:rsidRPr="00933990" w:rsidRDefault="00BE5936" w:rsidP="00933990">
          <w:pPr>
            <w:pStyle w:val="Heading3"/>
          </w:pPr>
          <w:r w:rsidRPr="003C7F0E">
            <w:lastRenderedPageBreak/>
            <w:t>Soil moisture deficit:</w:t>
          </w:r>
        </w:p>
        <w:p w14:paraId="3E0DD687" w14:textId="3119A42C" w:rsidR="00403A99" w:rsidRDefault="00D0334F" w:rsidP="00B35AE5">
          <w:pPr>
            <w:pStyle w:val="BodyText1"/>
          </w:pPr>
          <w:r w:rsidRPr="00846AFB">
            <w:t>These maps show this week’s soil moisture deficit, alongside</w:t>
          </w:r>
          <w:r>
            <w:t xml:space="preserve"> our</w:t>
          </w:r>
          <w:r w:rsidRPr="004C7329">
            <w:t xml:space="preserve"> previous report</w:t>
          </w:r>
          <w:r w:rsidRPr="00846AFB">
            <w:t xml:space="preserve"> for comparison. This is obtained from the Met Office Rainfall and Evaporation Calculation System (MORECS</w:t>
          </w:r>
          <w:r w:rsidRPr="00892CD6">
            <w:t>).</w:t>
          </w:r>
          <w:r w:rsidR="00016D72">
            <w:t xml:space="preserve">  There is no soil moisture deficit across most of the west and north-west</w:t>
          </w:r>
          <w:r w:rsidR="005D66FE">
            <w:t>.  However, ground conditions are quite dry across much of the east and south, and are now dry in the Ythan area.</w:t>
          </w:r>
          <w:r w:rsidR="00403A99" w:rsidRPr="000C6E74">
            <w:rPr>
              <w:color w:val="FF0000"/>
            </w:rPr>
            <w:t xml:space="preserve"> </w:t>
          </w:r>
        </w:p>
        <w:p w14:paraId="67417419" w14:textId="6E8A1A9E" w:rsidR="00D0334F" w:rsidRDefault="00D0334F" w:rsidP="00BE5936">
          <w:pPr>
            <w:rPr>
              <w:rFonts w:cs="Arial"/>
              <w:b/>
              <w:bCs/>
              <w:color w:val="016574"/>
            </w:rPr>
          </w:pPr>
        </w:p>
        <w:p w14:paraId="0A2B4FA9" w14:textId="77777777" w:rsidR="00B6731B" w:rsidRDefault="00B6731B" w:rsidP="00BE5936">
          <w:pPr>
            <w:rPr>
              <w:rFonts w:cs="Arial"/>
              <w:b/>
              <w:bCs/>
              <w:color w:val="016574"/>
            </w:rPr>
          </w:pPr>
        </w:p>
        <w:p w14:paraId="4FD7F4DA" w14:textId="77777777" w:rsidR="00A25CF7" w:rsidRDefault="00B6731B" w:rsidP="00B333D5">
          <w:pPr>
            <w:keepNext/>
          </w:pPr>
          <w:r>
            <w:rPr>
              <w:rFonts w:cs="Arial"/>
              <w:b/>
              <w:bCs/>
              <w:noProof/>
              <w:color w:val="016574"/>
            </w:rPr>
            <w:drawing>
              <wp:inline distT="0" distB="0" distL="0" distR="0" wp14:anchorId="1BAFFF7E" wp14:editId="57AE53EE">
                <wp:extent cx="5953325" cy="5615302"/>
                <wp:effectExtent l="0" t="0" r="0" b="5080"/>
                <wp:docPr id="1753886674" name="Picture 3" descr="Map of Scotland showing this week's soil moisture deficit.  A smaller map of Scotland shows the previous week's soil moisture deficit.  The previous week's map shows that the Ythan area of Aberdeenshire, the Firths of Forth and Tay, the Tyne area in East Lothian and the Kintyre area are Quite Dry, with No Deficit elsewhere.  This week's map shows that most of the east and south of the country are Quite Dry, as well as the western isles and Orkney, and that the Ythan area in Aberdeenshire is now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86674" name="Picture 3" descr="Map of Scotland showing this week's soil moisture deficit.  A smaller map of Scotland shows the previous week's soil moisture deficit.  The previous week's map shows that the Ythan area of Aberdeenshire, the Firths of Forth and Tay, the Tyne area in East Lothian and the Kintyre area are Quite Dry, with No Deficit elsewhere.  This week's map shows that most of the east and south of the country are Quite Dry, as well as the western isles and Orkney, and that the Ythan area in Aberdeenshire is now Dr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53325" cy="5615302"/>
                        </a:xfrm>
                        <a:prstGeom prst="rect">
                          <a:avLst/>
                        </a:prstGeom>
                      </pic:spPr>
                    </pic:pic>
                  </a:graphicData>
                </a:graphic>
              </wp:inline>
            </w:drawing>
          </w:r>
        </w:p>
        <w:p w14:paraId="2299F83F" w14:textId="608719BF" w:rsidR="00B6731B" w:rsidRPr="009C4A75" w:rsidRDefault="00A25CF7" w:rsidP="009C4A75">
          <w:pPr>
            <w:pStyle w:val="Caption"/>
            <w:spacing w:line="360" w:lineRule="auto"/>
            <w:rPr>
              <w:rFonts w:cs="Arial"/>
              <w:b/>
              <w:i w:val="0"/>
              <w:color w:val="auto"/>
              <w:sz w:val="24"/>
              <w:szCs w:val="24"/>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4</w:t>
          </w:r>
          <w:r w:rsidRPr="009C4A75">
            <w:rPr>
              <w:i w:val="0"/>
              <w:color w:val="auto"/>
              <w:sz w:val="24"/>
              <w:szCs w:val="24"/>
            </w:rPr>
            <w:fldChar w:fldCharType="end"/>
          </w:r>
          <w:r w:rsidRPr="009C4A75">
            <w:rPr>
              <w:i w:val="0"/>
              <w:color w:val="auto"/>
              <w:sz w:val="24"/>
              <w:szCs w:val="24"/>
            </w:rPr>
            <w:t>: Maps of Scotland showing this week’s soil moisture deficit. A smaller map of Scotland shows the previous reports soil moisture deficit.</w:t>
          </w:r>
        </w:p>
        <w:p w14:paraId="06FEA351" w14:textId="77777777" w:rsidR="0082065F" w:rsidRPr="007C573A" w:rsidRDefault="0082065F" w:rsidP="00227FF1">
          <w:pPr>
            <w:pStyle w:val="Heading3"/>
          </w:pPr>
          <w:r w:rsidRPr="007C573A">
            <w:lastRenderedPageBreak/>
            <w:t xml:space="preserve">Natural water storage </w:t>
          </w:r>
        </w:p>
        <w:p w14:paraId="71CBFEC3" w14:textId="77777777" w:rsidR="0082065F" w:rsidRPr="001B0715" w:rsidRDefault="0082065F" w:rsidP="0082065F">
          <w:r w:rsidRPr="001B0715">
            <w:t xml:space="preserve">In each river catchment there is some degree of natural water storage, which can maintain river flows even when it is not raining. This natural water storage is mainly held in lochs and groundwater. When storage has been depleted it will take a lot of rainfall for levels to recover. </w:t>
          </w:r>
        </w:p>
        <w:p w14:paraId="39F982B7" w14:textId="77777777" w:rsidR="0082065F" w:rsidRDefault="0082065F" w:rsidP="00647779">
          <w:pPr>
            <w:pStyle w:val="BodyText1"/>
            <w:spacing w:line="240" w:lineRule="auto"/>
          </w:pPr>
        </w:p>
        <w:p w14:paraId="34187455" w14:textId="1C79541B" w:rsidR="0082065F" w:rsidRDefault="0082065F" w:rsidP="0082065F">
          <w:pPr>
            <w:pStyle w:val="BodyText1"/>
            <w:rPr>
              <w:noProof/>
            </w:rPr>
          </w:pPr>
          <w:r w:rsidRPr="000525F4">
            <w:t>Th</w:t>
          </w:r>
          <w:r>
            <w:t>e</w:t>
          </w:r>
          <w:r w:rsidRPr="000525F4">
            <w:t xml:space="preserve"> map</w:t>
          </w:r>
          <w:r>
            <w:t>s</w:t>
          </w:r>
          <w:r w:rsidRPr="000525F4">
            <w:t xml:space="preserve"> </w:t>
          </w:r>
          <w:r>
            <w:t xml:space="preserve">below </w:t>
          </w:r>
          <w:r w:rsidRPr="000525F4">
            <w:t>show</w:t>
          </w:r>
          <w:r w:rsidR="00476C1F">
            <w:t xml:space="preserve"> recent</w:t>
          </w:r>
          <w:r>
            <w:t xml:space="preserve"> groundwater and</w:t>
          </w:r>
          <w:r w:rsidRPr="000525F4">
            <w:t xml:space="preserve"> </w:t>
          </w:r>
          <w:r>
            <w:t xml:space="preserve">loch </w:t>
          </w:r>
          <w:r w:rsidRPr="000525F4">
            <w:t>level compare</w:t>
          </w:r>
          <w:r>
            <w:t>d</w:t>
          </w:r>
          <w:r w:rsidRPr="000525F4">
            <w:t xml:space="preserve"> to the long-term record at each individual station. </w:t>
          </w:r>
          <w:r>
            <w:t>L</w:t>
          </w:r>
          <w:r w:rsidRPr="000525F4">
            <w:t xml:space="preserve">evel is reported as </w:t>
          </w:r>
          <w:r>
            <w:t>high or low compared to</w:t>
          </w:r>
          <w:r w:rsidRPr="000525F4">
            <w:t xml:space="preserve"> the typical (</w:t>
          </w:r>
          <w:r>
            <w:t>‘</w:t>
          </w:r>
          <w:r w:rsidRPr="000525F4">
            <w:t>normal</w:t>
          </w:r>
          <w:r>
            <w:t>’</w:t>
          </w:r>
          <w:r w:rsidRPr="000525F4">
            <w:t>) level</w:t>
          </w:r>
          <w:r>
            <w:t xml:space="preserve"> range</w:t>
          </w:r>
          <w:r w:rsidRPr="000525F4">
            <w:t xml:space="preserve"> for the time of year. </w:t>
          </w:r>
          <w:r>
            <w:t>L</w:t>
          </w:r>
          <w:r w:rsidRPr="000525F4">
            <w:t xml:space="preserve">evel </w:t>
          </w:r>
          <w:r>
            <w:t>ranges</w:t>
          </w:r>
          <w:r w:rsidRPr="000525F4">
            <w:t xml:space="preserve"> are specific to each station and based on the long-term (minimum 10 years) record of mean monthly level values recorded at individual stations</w:t>
          </w:r>
          <w:r>
            <w:t>.</w:t>
          </w:r>
        </w:p>
        <w:p w14:paraId="0A8D7CAA" w14:textId="77777777" w:rsidR="00F5657A" w:rsidRDefault="00F5657A" w:rsidP="000F4CD6">
          <w:pPr>
            <w:spacing w:line="240" w:lineRule="auto"/>
            <w:rPr>
              <w:rFonts w:cs="Arial"/>
              <w:b/>
              <w:bCs/>
              <w:color w:val="016574"/>
            </w:rPr>
          </w:pPr>
        </w:p>
        <w:p w14:paraId="449C3E77" w14:textId="77777777" w:rsidR="00221328" w:rsidRPr="001B0715" w:rsidRDefault="00221328" w:rsidP="00227FF1">
          <w:pPr>
            <w:pStyle w:val="Heading4"/>
          </w:pPr>
          <w:r w:rsidRPr="006E7A72">
            <w:t xml:space="preserve">Groundwater levels: </w:t>
          </w:r>
        </w:p>
        <w:p w14:paraId="39E2D523" w14:textId="7A4550B5" w:rsidR="006A5071" w:rsidRDefault="00722E1A" w:rsidP="00A7271A">
          <w:pPr>
            <w:pStyle w:val="BodyText1"/>
          </w:pPr>
          <w:r>
            <w:t>May</w:t>
          </w:r>
          <w:r w:rsidR="00221328">
            <w:t xml:space="preserve"> groundwater levels </w:t>
          </w:r>
          <w:r w:rsidR="00757760">
            <w:t>were</w:t>
          </w:r>
          <w:r w:rsidR="00221328">
            <w:t xml:space="preserve"> normal or above at all monitoring locations.</w:t>
          </w:r>
        </w:p>
        <w:p w14:paraId="69FF7D1F" w14:textId="77777777" w:rsidR="00276A1A" w:rsidRDefault="0038230A" w:rsidP="00276A1A">
          <w:pPr>
            <w:pStyle w:val="BodyText1"/>
            <w:keepNext/>
          </w:pPr>
          <w:r w:rsidRPr="0038230A">
            <w:rPr>
              <w:noProof/>
            </w:rPr>
            <w:drawing>
              <wp:inline distT="0" distB="0" distL="0" distR="0" wp14:anchorId="0201C75B" wp14:editId="593F6A74">
                <wp:extent cx="4295775" cy="4638383"/>
                <wp:effectExtent l="0" t="0" r="0" b="0"/>
                <wp:docPr id="951522751" name="Picture 1" descr="A map of Scotland showing how the mean monthly groundwater level for May compares to the long-term record at each individual station. The points on the map show that levels are High to Very High across the majority of monitoring locations, with a couple within normal range in Fife. A smaller map of Scotland shows the groundwater level for April. The points on the map show that levels were High to Very High across the majority of monitoring locations, with a couple within the normal range in F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22751" name="Picture 1" descr="A map of Scotland showing how the mean monthly groundwater level for May compares to the long-term record at each individual station. The points on the map show that levels are High to Very High across the majority of monitoring locations, with a couple within normal range in Fife. A smaller map of Scotland shows the groundwater level for April. The points on the map show that levels were High to Very High across the majority of monitoring locations, with a couple within the normal range in Fife. "/>
                        <pic:cNvPicPr/>
                      </pic:nvPicPr>
                      <pic:blipFill>
                        <a:blip r:embed="rId23">
                          <a:extLst>
                            <a:ext uri="{28A0092B-C50C-407E-A947-70E740481C1C}">
                              <a14:useLocalDpi xmlns:a14="http://schemas.microsoft.com/office/drawing/2010/main" val="0"/>
                            </a:ext>
                          </a:extLst>
                        </a:blip>
                        <a:stretch>
                          <a:fillRect/>
                        </a:stretch>
                      </pic:blipFill>
                      <pic:spPr>
                        <a:xfrm>
                          <a:off x="0" y="0"/>
                          <a:ext cx="4295775" cy="4638383"/>
                        </a:xfrm>
                        <a:prstGeom prst="rect">
                          <a:avLst/>
                        </a:prstGeom>
                      </pic:spPr>
                    </pic:pic>
                  </a:graphicData>
                </a:graphic>
              </wp:inline>
            </w:drawing>
          </w:r>
        </w:p>
        <w:p w14:paraId="09700EC4" w14:textId="61E15AB7" w:rsidR="00276A1A" w:rsidRPr="009C4A75" w:rsidRDefault="00276A1A" w:rsidP="009C4A75">
          <w:pPr>
            <w:pStyle w:val="Caption"/>
            <w:spacing w:line="360" w:lineRule="auto"/>
            <w:rPr>
              <w:i w:val="0"/>
              <w:color w:val="auto"/>
              <w:sz w:val="24"/>
              <w:szCs w:val="24"/>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5</w:t>
          </w:r>
          <w:r w:rsidRPr="009C4A75">
            <w:rPr>
              <w:i w:val="0"/>
              <w:color w:val="auto"/>
              <w:sz w:val="24"/>
              <w:szCs w:val="24"/>
            </w:rPr>
            <w:fldChar w:fldCharType="end"/>
          </w:r>
          <w:r w:rsidRPr="009C4A75">
            <w:rPr>
              <w:i w:val="0"/>
              <w:color w:val="auto"/>
              <w:sz w:val="24"/>
              <w:szCs w:val="24"/>
            </w:rPr>
            <w:t xml:space="preserve">: A map of Scotland showing how the </w:t>
          </w:r>
          <w:r w:rsidR="007D28DC" w:rsidRPr="009C4A75">
            <w:rPr>
              <w:i w:val="0"/>
              <w:color w:val="auto"/>
              <w:sz w:val="24"/>
              <w:szCs w:val="24"/>
            </w:rPr>
            <w:t xml:space="preserve">mean monthly </w:t>
          </w:r>
          <w:r w:rsidRPr="009C4A75">
            <w:rPr>
              <w:i w:val="0"/>
              <w:color w:val="auto"/>
              <w:sz w:val="24"/>
              <w:szCs w:val="24"/>
            </w:rPr>
            <w:t xml:space="preserve">groundwater level </w:t>
          </w:r>
          <w:r w:rsidR="00A860CA" w:rsidRPr="009C4A75">
            <w:rPr>
              <w:i w:val="0"/>
              <w:color w:val="auto"/>
              <w:sz w:val="24"/>
              <w:szCs w:val="24"/>
            </w:rPr>
            <w:t xml:space="preserve">for </w:t>
          </w:r>
          <w:r w:rsidR="00613BC0">
            <w:rPr>
              <w:i w:val="0"/>
              <w:color w:val="auto"/>
              <w:sz w:val="24"/>
              <w:szCs w:val="24"/>
            </w:rPr>
            <w:t>May</w:t>
          </w:r>
          <w:r w:rsidR="00613BC0" w:rsidRPr="009C4A75">
            <w:rPr>
              <w:i w:val="0"/>
              <w:color w:val="auto"/>
              <w:sz w:val="24"/>
              <w:szCs w:val="24"/>
            </w:rPr>
            <w:t xml:space="preserve"> </w:t>
          </w:r>
          <w:r w:rsidRPr="009C4A75">
            <w:rPr>
              <w:i w:val="0"/>
              <w:color w:val="auto"/>
              <w:sz w:val="24"/>
              <w:szCs w:val="24"/>
            </w:rPr>
            <w:t>compares to the long-term record at each individual station. A smaller map of Scotland shows the groundwater levels</w:t>
          </w:r>
          <w:r w:rsidR="00602EC1" w:rsidRPr="009C4A75">
            <w:rPr>
              <w:i w:val="0"/>
              <w:color w:val="auto"/>
              <w:sz w:val="24"/>
              <w:szCs w:val="24"/>
            </w:rPr>
            <w:t xml:space="preserve"> for </w:t>
          </w:r>
          <w:r w:rsidR="00613BC0">
            <w:rPr>
              <w:i w:val="0"/>
              <w:color w:val="auto"/>
              <w:sz w:val="24"/>
              <w:szCs w:val="24"/>
            </w:rPr>
            <w:t>April</w:t>
          </w:r>
          <w:r w:rsidR="00602EC1" w:rsidRPr="009C4A75">
            <w:rPr>
              <w:i w:val="0"/>
              <w:color w:val="auto"/>
              <w:sz w:val="24"/>
              <w:szCs w:val="24"/>
            </w:rPr>
            <w:t>.</w:t>
          </w:r>
        </w:p>
        <w:p w14:paraId="6255AB5E" w14:textId="5C8BD112" w:rsidR="006243FF" w:rsidRPr="00A7271A" w:rsidRDefault="00000000" w:rsidP="00A7271A">
          <w:pPr>
            <w:pStyle w:val="BodyText1"/>
          </w:pPr>
        </w:p>
      </w:sdtContent>
    </w:sdt>
    <w:p w14:paraId="6DC14EB0" w14:textId="77777777" w:rsidR="000F4CD6" w:rsidRDefault="000F4CD6" w:rsidP="00227FF1">
      <w:pPr>
        <w:pStyle w:val="Heading4"/>
      </w:pPr>
      <w:r>
        <w:t>Loch</w:t>
      </w:r>
      <w:r w:rsidRPr="006E7A72">
        <w:t xml:space="preserve"> levels:</w:t>
      </w:r>
      <w:r w:rsidRPr="00CB3B93">
        <w:t xml:space="preserve"> </w:t>
      </w:r>
      <w:r w:rsidRPr="00C6662E">
        <w:t xml:space="preserve"> </w:t>
      </w:r>
    </w:p>
    <w:p w14:paraId="2BF4B6F7" w14:textId="77777777" w:rsidR="000F4CD6" w:rsidRDefault="000F4CD6" w:rsidP="000F4CD6">
      <w:pPr>
        <w:spacing w:line="240" w:lineRule="auto"/>
        <w:rPr>
          <w:color w:val="016574"/>
          <w:u w:val="single"/>
        </w:rPr>
      </w:pPr>
    </w:p>
    <w:p w14:paraId="661BF37A" w14:textId="329C90CA" w:rsidR="000F4CD6" w:rsidRDefault="00CB0F31" w:rsidP="000F4CD6">
      <w:r>
        <w:t>May l</w:t>
      </w:r>
      <w:r w:rsidR="0013363A">
        <w:t>och levels</w:t>
      </w:r>
      <w:r w:rsidR="000F4CD6">
        <w:t xml:space="preserve"> </w:t>
      </w:r>
      <w:r w:rsidR="00757760">
        <w:t>were</w:t>
      </w:r>
      <w:r w:rsidR="000F4CD6">
        <w:t xml:space="preserve"> </w:t>
      </w:r>
      <w:r w:rsidR="00DC2AC0">
        <w:t>low or very low</w:t>
      </w:r>
      <w:r w:rsidR="00F351D9">
        <w:t xml:space="preserve"> </w:t>
      </w:r>
      <w:r w:rsidR="00DC2AC0">
        <w:t xml:space="preserve">in the </w:t>
      </w:r>
      <w:r w:rsidR="004642B3">
        <w:t>north</w:t>
      </w:r>
      <w:r w:rsidR="00DC2AC0">
        <w:t>.</w:t>
      </w:r>
      <w:r w:rsidR="005A6FD2" w:rsidRPr="005A6FD2">
        <w:t xml:space="preserve"> </w:t>
      </w:r>
      <w:r w:rsidR="00B01D3E">
        <w:t>A</w:t>
      </w:r>
      <w:r w:rsidR="0013363A">
        <w:t>ll</w:t>
      </w:r>
      <w:r w:rsidR="00B01D3E">
        <w:t xml:space="preserve"> other</w:t>
      </w:r>
      <w:r w:rsidR="0013363A">
        <w:t xml:space="preserve"> monitored l</w:t>
      </w:r>
      <w:r w:rsidR="005A6FD2" w:rsidRPr="005A6FD2">
        <w:t>och</w:t>
      </w:r>
      <w:r w:rsidR="0013363A">
        <w:t>s</w:t>
      </w:r>
      <w:r w:rsidR="005A6FD2" w:rsidRPr="005A6FD2">
        <w:t xml:space="preserve"> </w:t>
      </w:r>
      <w:r w:rsidR="00DF7E0F">
        <w:t>were</w:t>
      </w:r>
      <w:r w:rsidR="0013363A">
        <w:t xml:space="preserve"> </w:t>
      </w:r>
      <w:r w:rsidR="005A6FD2" w:rsidRPr="005A6FD2">
        <w:t>within the typical range</w:t>
      </w:r>
      <w:r w:rsidR="0013363A">
        <w:t xml:space="preserve"> </w:t>
      </w:r>
      <w:r w:rsidR="005A6FD2" w:rsidRPr="005A6FD2">
        <w:t>for this time of year.</w:t>
      </w:r>
    </w:p>
    <w:p w14:paraId="5C7D3F70" w14:textId="4737ECED" w:rsidR="00CB3B93" w:rsidRDefault="00CB3B93" w:rsidP="005D7437">
      <w:pPr>
        <w:spacing w:line="240" w:lineRule="auto"/>
        <w:rPr>
          <w:color w:val="016574"/>
          <w:u w:val="single"/>
        </w:rPr>
      </w:pPr>
    </w:p>
    <w:p w14:paraId="73FC4B4F" w14:textId="77777777" w:rsidR="00D07F08" w:rsidRDefault="000067E0" w:rsidP="00D07F08">
      <w:pPr>
        <w:keepNext/>
        <w:spacing w:line="240" w:lineRule="auto"/>
      </w:pPr>
      <w:r w:rsidRPr="000067E0">
        <w:rPr>
          <w:noProof/>
          <w:color w:val="016574"/>
          <w:u w:val="single"/>
        </w:rPr>
        <w:drawing>
          <wp:inline distT="0" distB="0" distL="0" distR="0" wp14:anchorId="1B38BABC" wp14:editId="20FD9485">
            <wp:extent cx="4762007" cy="5081410"/>
            <wp:effectExtent l="0" t="0" r="635" b="5080"/>
            <wp:docPr id="948127037" name="Picture 1" descr="A map of Scotland showing how the mean monthly loch levels for May compare to the long-term record at each individual station. A smaller map of Scotland shows the loch levels for April.  The smaller April map shows all sites are between the normal range and very high levels. The larger May map shows the majority of loch levels are in the normal range and three sites in the north are at low or very low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27037" name="Picture 1" descr="A map of Scotland showing how the mean monthly loch levels for May compare to the long-term record at each individual station. A smaller map of Scotland shows the loch levels for April.  The smaller April map shows all sites are between the normal range and very high levels. The larger May map shows the majority of loch levels are in the normal range and three sites in the north are at low or very low levels. "/>
                    <pic:cNvPicPr/>
                  </pic:nvPicPr>
                  <pic:blipFill>
                    <a:blip r:embed="rId24">
                      <a:extLst>
                        <a:ext uri="{28A0092B-C50C-407E-A947-70E740481C1C}">
                          <a14:useLocalDpi xmlns:a14="http://schemas.microsoft.com/office/drawing/2010/main" val="0"/>
                        </a:ext>
                      </a:extLst>
                    </a:blip>
                    <a:stretch>
                      <a:fillRect/>
                    </a:stretch>
                  </pic:blipFill>
                  <pic:spPr>
                    <a:xfrm>
                      <a:off x="0" y="0"/>
                      <a:ext cx="4762007" cy="5081410"/>
                    </a:xfrm>
                    <a:prstGeom prst="rect">
                      <a:avLst/>
                    </a:prstGeom>
                  </pic:spPr>
                </pic:pic>
              </a:graphicData>
            </a:graphic>
          </wp:inline>
        </w:drawing>
      </w:r>
    </w:p>
    <w:p w14:paraId="76E0984D" w14:textId="6D459EBE" w:rsidR="006430C3" w:rsidRPr="00540771" w:rsidRDefault="00D07F08" w:rsidP="00540771">
      <w:pPr>
        <w:pStyle w:val="Caption"/>
        <w:spacing w:line="360" w:lineRule="auto"/>
        <w:rPr>
          <w:i w:val="0"/>
          <w:color w:val="auto"/>
          <w:sz w:val="24"/>
          <w:szCs w:val="24"/>
          <w:u w:val="single"/>
        </w:rPr>
      </w:pPr>
      <w:r w:rsidRPr="009C4A75">
        <w:rPr>
          <w:i w:val="0"/>
          <w:color w:val="auto"/>
          <w:sz w:val="24"/>
          <w:szCs w:val="24"/>
        </w:rPr>
        <w:t xml:space="preserve">Figure </w:t>
      </w:r>
      <w:r w:rsidRPr="009C4A75">
        <w:rPr>
          <w:i w:val="0"/>
          <w:color w:val="auto"/>
          <w:sz w:val="24"/>
          <w:szCs w:val="24"/>
        </w:rPr>
        <w:fldChar w:fldCharType="begin"/>
      </w:r>
      <w:r w:rsidRPr="009C4A75">
        <w:rPr>
          <w:i w:val="0"/>
          <w:color w:val="auto"/>
          <w:sz w:val="24"/>
          <w:szCs w:val="24"/>
        </w:rPr>
        <w:instrText xml:space="preserve"> SEQ Figure \* ARABIC </w:instrText>
      </w:r>
      <w:r w:rsidRPr="009C4A75">
        <w:rPr>
          <w:i w:val="0"/>
          <w:color w:val="auto"/>
          <w:sz w:val="24"/>
          <w:szCs w:val="24"/>
        </w:rPr>
        <w:fldChar w:fldCharType="separate"/>
      </w:r>
      <w:r w:rsidR="00903BB3" w:rsidRPr="009C4A75">
        <w:rPr>
          <w:i w:val="0"/>
          <w:color w:val="auto"/>
          <w:sz w:val="24"/>
          <w:szCs w:val="24"/>
        </w:rPr>
        <w:t>6</w:t>
      </w:r>
      <w:r w:rsidRPr="009C4A75">
        <w:rPr>
          <w:i w:val="0"/>
          <w:color w:val="auto"/>
          <w:sz w:val="24"/>
          <w:szCs w:val="24"/>
        </w:rPr>
        <w:fldChar w:fldCharType="end"/>
      </w:r>
      <w:r w:rsidRPr="009C4A75">
        <w:rPr>
          <w:i w:val="0"/>
          <w:color w:val="auto"/>
          <w:sz w:val="24"/>
          <w:szCs w:val="24"/>
        </w:rPr>
        <w:t xml:space="preserve">: A map of Scotland showing how the mean monthly </w:t>
      </w:r>
      <w:r w:rsidR="009E22E4" w:rsidRPr="009C4A75">
        <w:rPr>
          <w:i w:val="0"/>
          <w:color w:val="auto"/>
          <w:sz w:val="24"/>
          <w:szCs w:val="24"/>
        </w:rPr>
        <w:t>loch</w:t>
      </w:r>
      <w:r w:rsidRPr="009C4A75">
        <w:rPr>
          <w:i w:val="0"/>
          <w:color w:val="auto"/>
          <w:sz w:val="24"/>
          <w:szCs w:val="24"/>
        </w:rPr>
        <w:t xml:space="preserve"> level for </w:t>
      </w:r>
      <w:r w:rsidR="00613BC0">
        <w:rPr>
          <w:i w:val="0"/>
          <w:color w:val="auto"/>
          <w:sz w:val="24"/>
          <w:szCs w:val="24"/>
        </w:rPr>
        <w:t>May</w:t>
      </w:r>
      <w:r w:rsidR="00613BC0" w:rsidRPr="009C4A75">
        <w:rPr>
          <w:i w:val="0"/>
          <w:color w:val="auto"/>
          <w:sz w:val="24"/>
          <w:szCs w:val="24"/>
        </w:rPr>
        <w:t xml:space="preserve"> </w:t>
      </w:r>
      <w:r w:rsidRPr="009C4A75">
        <w:rPr>
          <w:i w:val="0"/>
          <w:color w:val="auto"/>
          <w:sz w:val="24"/>
          <w:szCs w:val="24"/>
        </w:rPr>
        <w:t xml:space="preserve">compares to the long-term record at each individual station. A smaller map of Scotland shows the </w:t>
      </w:r>
      <w:r w:rsidR="001823F4">
        <w:rPr>
          <w:i w:val="0"/>
          <w:color w:val="auto"/>
          <w:sz w:val="24"/>
          <w:szCs w:val="24"/>
        </w:rPr>
        <w:t>loch levels for April.</w:t>
      </w:r>
    </w:p>
    <w:p w14:paraId="1EFF013F" w14:textId="77777777" w:rsidR="0083018D" w:rsidRDefault="0083018D" w:rsidP="005E67C1">
      <w:pPr>
        <w:jc w:val="both"/>
      </w:pPr>
    </w:p>
    <w:p w14:paraId="581C7664" w14:textId="746D3C95" w:rsidR="005E67C1" w:rsidRDefault="00CC42DC" w:rsidP="005E67C1">
      <w:pPr>
        <w:jc w:val="both"/>
      </w:pPr>
      <w:r>
        <w:t>F</w:t>
      </w:r>
      <w:r w:rsidR="005E67C1" w:rsidRPr="00D618BD">
        <w:t xml:space="preserve">low, </w:t>
      </w:r>
      <w:r w:rsidR="005E67C1">
        <w:t>r</w:t>
      </w:r>
      <w:r w:rsidR="005E67C1" w:rsidRPr="00D618BD">
        <w:t xml:space="preserve">ainfall and </w:t>
      </w:r>
      <w:r w:rsidR="005E67C1">
        <w:t>g</w:t>
      </w:r>
      <w:r w:rsidR="005E67C1" w:rsidRPr="00D618BD">
        <w:t xml:space="preserve">roundwater data are accessed via SEPA’s </w:t>
      </w:r>
      <w:hyperlink r:id="rId25" w:history="1">
        <w:r w:rsidR="005E67C1" w:rsidRPr="00F50141">
          <w:rPr>
            <w:rStyle w:val="Hyperlink"/>
            <w:color w:val="016574"/>
          </w:rPr>
          <w:t>time series data service</w:t>
        </w:r>
      </w:hyperlink>
      <w:r w:rsidR="005E67C1" w:rsidRPr="00D618BD">
        <w:t xml:space="preserve"> (API). SEPA's live data are subject to ongoing quality control and periodic review.</w:t>
      </w:r>
    </w:p>
    <w:p w14:paraId="25B63113" w14:textId="77777777" w:rsidR="00D93EAF" w:rsidRDefault="00D93EAF" w:rsidP="005E67C1">
      <w:pPr>
        <w:jc w:val="both"/>
      </w:pPr>
    </w:p>
    <w:p w14:paraId="6B8970BD" w14:textId="77777777" w:rsidR="00540771" w:rsidRDefault="00540771" w:rsidP="005E67C1">
      <w:pPr>
        <w:jc w:val="both"/>
      </w:pPr>
    </w:p>
    <w:p w14:paraId="4CCC644E" w14:textId="00C34C6B" w:rsidR="00D96895" w:rsidRDefault="00D96895" w:rsidP="006A0144">
      <w:pPr>
        <w:pStyle w:val="Heading2"/>
      </w:pPr>
      <w:r w:rsidRPr="00D96895">
        <w:lastRenderedPageBreak/>
        <w:t>Appendix</w:t>
      </w:r>
    </w:p>
    <w:p w14:paraId="467ADE5F" w14:textId="0596A8CF" w:rsidR="00D07A95" w:rsidRDefault="00D96895" w:rsidP="006A0144">
      <w:pPr>
        <w:pStyle w:val="Heading3"/>
      </w:pPr>
      <w:bookmarkStart w:id="2" w:name="Accessable_map"/>
      <w:r w:rsidRPr="00D96895">
        <w:t>Accessible</w:t>
      </w:r>
      <w:r>
        <w:t xml:space="preserve"> </w:t>
      </w:r>
      <w:r w:rsidR="00E14AC9">
        <w:t>national</w:t>
      </w:r>
      <w:r>
        <w:t xml:space="preserve"> water scarcity m</w:t>
      </w:r>
      <w:r w:rsidRPr="00D96895">
        <w:t xml:space="preserve">ap  </w:t>
      </w:r>
    </w:p>
    <w:p w14:paraId="10BB50CD" w14:textId="20802172" w:rsidR="008218E0" w:rsidRDefault="00992F46" w:rsidP="00903BB3">
      <w:pPr>
        <w:keepNext/>
      </w:pPr>
      <w:r>
        <w:rPr>
          <w:noProof/>
        </w:rPr>
        <w:drawing>
          <wp:anchor distT="0" distB="0" distL="114300" distR="114300" simplePos="0" relativeHeight="251658244" behindDoc="0" locked="0" layoutInCell="1" allowOverlap="1" wp14:anchorId="5A75C371" wp14:editId="5A79C402">
            <wp:simplePos x="0" y="0"/>
            <wp:positionH relativeFrom="margin">
              <wp:posOffset>29210</wp:posOffset>
            </wp:positionH>
            <wp:positionV relativeFrom="paragraph">
              <wp:posOffset>5715</wp:posOffset>
            </wp:positionV>
            <wp:extent cx="4025265" cy="7044690"/>
            <wp:effectExtent l="0" t="0" r="0" b="3810"/>
            <wp:wrapSquare wrapText="bothSides"/>
            <wp:docPr id="1885610172" name="Picture 1" descr="A map of Scotland showing this week's water scarcity level in each catchment.  The Dee river catchment, the Esk river catchments in Angus and the Kintyre area are marked as Early Warning.  The rest of the country is at Norm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10172" name="Picture 1" descr="A map of Scotland showing this week's water scarcity level in each catchment.  The Dee river catchment, the Esk river catchments in Angus and the Kintyre area are marked as Early Warning.  The rest of the country is at Normal Conditions."/>
                    <pic:cNvPicPr/>
                  </pic:nvPicPr>
                  <pic:blipFill>
                    <a:blip r:embed="rId26">
                      <a:extLst>
                        <a:ext uri="{28A0092B-C50C-407E-A947-70E740481C1C}">
                          <a14:useLocalDpi xmlns:a14="http://schemas.microsoft.com/office/drawing/2010/main" val="0"/>
                        </a:ext>
                      </a:extLst>
                    </a:blip>
                    <a:stretch>
                      <a:fillRect/>
                    </a:stretch>
                  </pic:blipFill>
                  <pic:spPr>
                    <a:xfrm>
                      <a:off x="0" y="0"/>
                      <a:ext cx="4025265" cy="7044690"/>
                    </a:xfrm>
                    <a:prstGeom prst="rect">
                      <a:avLst/>
                    </a:prstGeom>
                  </pic:spPr>
                </pic:pic>
              </a:graphicData>
            </a:graphic>
            <wp14:sizeRelH relativeFrom="margin">
              <wp14:pctWidth>0</wp14:pctWidth>
            </wp14:sizeRelH>
            <wp14:sizeRelV relativeFrom="margin">
              <wp14:pctHeight>0</wp14:pctHeight>
            </wp14:sizeRelV>
          </wp:anchor>
        </w:drawing>
      </w:r>
    </w:p>
    <w:p w14:paraId="080695F2" w14:textId="7BD47457" w:rsidR="008218E0" w:rsidRPr="008218E0" w:rsidRDefault="008218E0" w:rsidP="008218E0"/>
    <w:p w14:paraId="156DBDFC" w14:textId="77777777" w:rsidR="008218E0" w:rsidRPr="008218E0" w:rsidRDefault="008218E0" w:rsidP="008218E0"/>
    <w:p w14:paraId="56A24220" w14:textId="77777777" w:rsidR="008218E0" w:rsidRPr="008218E0" w:rsidRDefault="008218E0" w:rsidP="008218E0"/>
    <w:p w14:paraId="1CCF2DC9" w14:textId="77777777" w:rsidR="008218E0" w:rsidRPr="008218E0" w:rsidRDefault="008218E0" w:rsidP="008218E0"/>
    <w:p w14:paraId="7BF3EAD7" w14:textId="77777777" w:rsidR="008218E0" w:rsidRPr="008218E0" w:rsidRDefault="008218E0" w:rsidP="008218E0"/>
    <w:p w14:paraId="2994230E" w14:textId="77777777" w:rsidR="008218E0" w:rsidRPr="008218E0" w:rsidRDefault="008218E0" w:rsidP="008218E0"/>
    <w:p w14:paraId="471E215D" w14:textId="77777777" w:rsidR="008218E0" w:rsidRPr="008218E0" w:rsidRDefault="008218E0" w:rsidP="008218E0"/>
    <w:p w14:paraId="2469BAE4" w14:textId="77777777" w:rsidR="008218E0" w:rsidRPr="008218E0" w:rsidRDefault="008218E0" w:rsidP="008218E0"/>
    <w:p w14:paraId="5D36FD2F" w14:textId="77777777" w:rsidR="008218E0" w:rsidRPr="008218E0" w:rsidRDefault="008218E0" w:rsidP="008218E0"/>
    <w:p w14:paraId="7533CDC4" w14:textId="77777777" w:rsidR="008218E0" w:rsidRPr="008218E0" w:rsidRDefault="008218E0" w:rsidP="008218E0"/>
    <w:p w14:paraId="79C84926" w14:textId="77777777" w:rsidR="008218E0" w:rsidRPr="008218E0" w:rsidRDefault="008218E0" w:rsidP="008218E0"/>
    <w:p w14:paraId="2AAC3693" w14:textId="77777777" w:rsidR="008218E0" w:rsidRPr="008218E0" w:rsidRDefault="008218E0" w:rsidP="008218E0"/>
    <w:p w14:paraId="128CE716" w14:textId="77777777" w:rsidR="008218E0" w:rsidRPr="008218E0" w:rsidRDefault="008218E0" w:rsidP="008218E0"/>
    <w:p w14:paraId="43110B71" w14:textId="77777777" w:rsidR="008218E0" w:rsidRPr="008218E0" w:rsidRDefault="008218E0" w:rsidP="008218E0"/>
    <w:p w14:paraId="5487581C" w14:textId="77777777" w:rsidR="008218E0" w:rsidRPr="008218E0" w:rsidRDefault="008218E0" w:rsidP="008218E0"/>
    <w:p w14:paraId="6B736B0D" w14:textId="77777777" w:rsidR="008218E0" w:rsidRDefault="008218E0" w:rsidP="00903BB3">
      <w:pPr>
        <w:keepNext/>
      </w:pPr>
    </w:p>
    <w:p w14:paraId="0DDDDD3B" w14:textId="77777777" w:rsidR="008218E0" w:rsidRDefault="008218E0" w:rsidP="00903BB3">
      <w:pPr>
        <w:keepNext/>
      </w:pPr>
    </w:p>
    <w:p w14:paraId="5B990FBC" w14:textId="137CD722" w:rsidR="00903BB3" w:rsidRDefault="008218E0" w:rsidP="008218E0">
      <w:pPr>
        <w:keepNext/>
        <w:tabs>
          <w:tab w:val="center" w:pos="1796"/>
        </w:tabs>
      </w:pPr>
      <w:r>
        <w:tab/>
      </w:r>
      <w:r w:rsidR="00E916B4">
        <w:br w:type="textWrapping" w:clear="all"/>
      </w:r>
    </w:p>
    <w:p w14:paraId="748DF88E" w14:textId="1390DB4C" w:rsidR="0039398E" w:rsidRPr="00E906F5" w:rsidRDefault="00903BB3" w:rsidP="00903BB3">
      <w:pPr>
        <w:pStyle w:val="Caption"/>
        <w:rPr>
          <w:rFonts w:cs="Arial"/>
          <w:b/>
          <w:bCs/>
          <w:color w:val="016574"/>
          <w:sz w:val="24"/>
          <w:szCs w:val="24"/>
        </w:rPr>
      </w:pPr>
      <w:r w:rsidRPr="00E906F5">
        <w:rPr>
          <w:sz w:val="24"/>
          <w:szCs w:val="24"/>
        </w:rPr>
        <w:t xml:space="preserve">Figure </w:t>
      </w:r>
      <w:r w:rsidRPr="00E906F5">
        <w:rPr>
          <w:sz w:val="24"/>
          <w:szCs w:val="24"/>
        </w:rPr>
        <w:fldChar w:fldCharType="begin"/>
      </w:r>
      <w:r w:rsidRPr="00E906F5">
        <w:rPr>
          <w:sz w:val="24"/>
          <w:szCs w:val="24"/>
        </w:rPr>
        <w:instrText xml:space="preserve"> SEQ Figure \* ARABIC </w:instrText>
      </w:r>
      <w:r w:rsidRPr="00E906F5">
        <w:rPr>
          <w:sz w:val="24"/>
          <w:szCs w:val="24"/>
        </w:rPr>
        <w:fldChar w:fldCharType="separate"/>
      </w:r>
      <w:r w:rsidRPr="00E906F5">
        <w:rPr>
          <w:noProof/>
          <w:sz w:val="24"/>
          <w:szCs w:val="24"/>
        </w:rPr>
        <w:t>7</w:t>
      </w:r>
      <w:r w:rsidRPr="00E906F5">
        <w:rPr>
          <w:sz w:val="24"/>
          <w:szCs w:val="24"/>
        </w:rPr>
        <w:fldChar w:fldCharType="end"/>
      </w:r>
      <w:r w:rsidRPr="00E906F5">
        <w:rPr>
          <w:sz w:val="24"/>
          <w:szCs w:val="24"/>
        </w:rPr>
        <w:t>: A map of Scotland showing the current water scarcity level in each catchment coloured with accessible colours.</w:t>
      </w:r>
    </w:p>
    <w:p w14:paraId="66E9CF06" w14:textId="629328A8" w:rsidR="0039398E" w:rsidRDefault="006276EF" w:rsidP="002C3A27">
      <w:pPr>
        <w:pStyle w:val="BodyText1"/>
      </w:pPr>
      <w:r>
        <w:t xml:space="preserve">The above </w:t>
      </w:r>
      <w:hyperlink w:anchor="_Situation_Summary_1" w:history="1">
        <w:r w:rsidRPr="00240439">
          <w:rPr>
            <w:rStyle w:val="Hyperlink"/>
            <w:color w:val="016574"/>
          </w:rPr>
          <w:t>Situation Summary</w:t>
        </w:r>
      </w:hyperlink>
      <w:r>
        <w:t xml:space="preserve"> describes the conditions in more detail. </w:t>
      </w:r>
    </w:p>
    <w:bookmarkEnd w:id="2"/>
    <w:p w14:paraId="29254FF1" w14:textId="77777777" w:rsidR="00500526" w:rsidRDefault="00500526" w:rsidP="002C3A27">
      <w:pPr>
        <w:pStyle w:val="BodyText1"/>
      </w:pPr>
    </w:p>
    <w:p w14:paraId="46EA52D2" w14:textId="77777777" w:rsidR="00500526" w:rsidRPr="00ED4ED5" w:rsidRDefault="00500526" w:rsidP="00500526">
      <w:pPr>
        <w:pStyle w:val="BodyText1"/>
        <w:rPr>
          <w:sz w:val="32"/>
          <w:szCs w:val="32"/>
        </w:rPr>
      </w:pPr>
      <w:r w:rsidRPr="00ED4ED5">
        <w:rPr>
          <w:sz w:val="32"/>
          <w:szCs w:val="32"/>
        </w:rPr>
        <w:t xml:space="preserve">For information on accessing this document in an alternative format or language, please contact SEPA by emailing </w:t>
      </w:r>
      <w:hyperlink r:id="rId27" w:history="1">
        <w:r w:rsidRPr="00ED4ED5">
          <w:rPr>
            <w:rStyle w:val="Hyperlink"/>
            <w:color w:val="016574"/>
            <w:sz w:val="32"/>
            <w:szCs w:val="32"/>
          </w:rPr>
          <w:t>equalities@sepa.org.uk</w:t>
        </w:r>
      </w:hyperlink>
    </w:p>
    <w:p w14:paraId="26782259" w14:textId="77777777" w:rsidR="00500526" w:rsidRPr="00ED4ED5" w:rsidRDefault="00500526" w:rsidP="00500526">
      <w:pPr>
        <w:pStyle w:val="BodyText1"/>
        <w:rPr>
          <w:sz w:val="32"/>
          <w:szCs w:val="32"/>
        </w:rPr>
      </w:pPr>
      <w:r w:rsidRPr="00ED4ED5">
        <w:rPr>
          <w:sz w:val="32"/>
          <w:szCs w:val="32"/>
        </w:rPr>
        <w:t xml:space="preserve">If you are a user of British Sign Language (BSL), the Contact Scotland BSL service gives you access to an online interpreter, enabling you to communicate with us using sign language. </w:t>
      </w:r>
      <w:hyperlink r:id="rId28" w:history="1">
        <w:r w:rsidRPr="00ED4ED5">
          <w:rPr>
            <w:rStyle w:val="Hyperlink"/>
            <w:color w:val="016574"/>
            <w:sz w:val="32"/>
            <w:szCs w:val="32"/>
          </w:rPr>
          <w:t>contactscotland-bsl.org</w:t>
        </w:r>
      </w:hyperlink>
    </w:p>
    <w:p w14:paraId="706B44EB" w14:textId="77777777" w:rsidR="00500526" w:rsidRDefault="00500526" w:rsidP="002C3A27">
      <w:pPr>
        <w:pStyle w:val="BodyText1"/>
      </w:pPr>
    </w:p>
    <w:p w14:paraId="4659C0A6" w14:textId="17FCF122" w:rsidR="0037118E" w:rsidRPr="0041274D" w:rsidRDefault="0037118E" w:rsidP="008315A4"/>
    <w:sectPr w:rsidR="0037118E" w:rsidRPr="0041274D" w:rsidSect="00225934">
      <w:headerReference w:type="default" r:id="rId29"/>
      <w:footerReference w:type="even" r:id="rId30"/>
      <w:footerReference w:type="default" r:id="rId31"/>
      <w:headerReference w:type="first" r:id="rId32"/>
      <w:footerReference w:type="first" r:id="rId33"/>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95128" w14:textId="77777777" w:rsidR="00023A59" w:rsidRDefault="00023A59" w:rsidP="00660C79">
      <w:pPr>
        <w:spacing w:line="240" w:lineRule="auto"/>
      </w:pPr>
      <w:r>
        <w:separator/>
      </w:r>
    </w:p>
  </w:endnote>
  <w:endnote w:type="continuationSeparator" w:id="0">
    <w:p w14:paraId="5F79B464" w14:textId="77777777" w:rsidR="00023A59" w:rsidRDefault="00023A59" w:rsidP="00660C79">
      <w:pPr>
        <w:spacing w:line="240" w:lineRule="auto"/>
      </w:pPr>
      <w:r>
        <w:continuationSeparator/>
      </w:r>
    </w:p>
  </w:endnote>
  <w:endnote w:type="continuationNotice" w:id="1">
    <w:p w14:paraId="35E16D34" w14:textId="77777777" w:rsidR="00023A59" w:rsidRDefault="00023A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6032" w14:textId="54D19366" w:rsidR="00EC6A73" w:rsidRDefault="00EC6A73" w:rsidP="00737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1D0D414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369C1E66" w:rsidR="00EC6A73" w:rsidRDefault="002369CA" w:rsidP="00917BB1">
    <w:pPr>
      <w:pStyle w:val="Footer"/>
      <w:ind w:right="360"/>
    </w:pPr>
    <w:r>
      <w:rPr>
        <w:noProof/>
      </w:rPr>
      <mc:AlternateContent>
        <mc:Choice Requires="wps">
          <w:drawing>
            <wp:anchor distT="0" distB="0" distL="114300" distR="114300" simplePos="0" relativeHeight="251658244" behindDoc="0" locked="0" layoutInCell="0" allowOverlap="1" wp14:anchorId="1E4701B4" wp14:editId="69DDB021">
              <wp:simplePos x="0" y="0"/>
              <wp:positionH relativeFrom="page">
                <wp:posOffset>0</wp:posOffset>
              </wp:positionH>
              <wp:positionV relativeFrom="page">
                <wp:posOffset>10229215</wp:posOffset>
              </wp:positionV>
              <wp:extent cx="7556500" cy="273050"/>
              <wp:effectExtent l="0" t="0" r="0" b="12700"/>
              <wp:wrapNone/>
              <wp:docPr id="5" name="Text Box 5" descr="{&quot;HashCode&quot;:-10468248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43C9C" w14:textId="0A2F9DEA"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4701B4" id="_x0000_t202" coordsize="21600,21600" o:spt="202" path="m,l,21600r21600,l21600,xe">
              <v:stroke joinstyle="miter"/>
              <v:path gradientshapeok="t" o:connecttype="rect"/>
            </v:shapetype>
            <v:shape id="Text Box 5" o:spid="_x0000_s1029" type="#_x0000_t202" alt="{&quot;HashCode&quot;:-104682480,&quot;Height&quot;:842.0,&quot;Width&quot;:595.0,&quot;Placement&quot;:&quot;Footer&quot;,&quot;Index&quot;:&quot;Primary&quot;,&quot;Section&quot;:1,&quot;Top&quot;:0.0,&quot;Left&quot;:0.0}"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40A43C9C" w14:textId="0A2F9DEA"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5B1CCB59">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AF28CC5"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3A39C7A5">
          <wp:extent cx="1007167" cy="265044"/>
          <wp:effectExtent l="0" t="0" r="0" b="190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9347" w14:textId="31AFE410" w:rsidR="002369CA" w:rsidRDefault="002369CA">
    <w:pPr>
      <w:pStyle w:val="Footer"/>
    </w:pPr>
    <w:r>
      <w:rPr>
        <w:noProof/>
      </w:rPr>
      <mc:AlternateContent>
        <mc:Choice Requires="wps">
          <w:drawing>
            <wp:anchor distT="0" distB="0" distL="114300" distR="114300" simplePos="0" relativeHeight="251658245" behindDoc="0" locked="0" layoutInCell="0" allowOverlap="1" wp14:anchorId="43CD160D" wp14:editId="41FC16D3">
              <wp:simplePos x="0" y="0"/>
              <wp:positionH relativeFrom="page">
                <wp:posOffset>0</wp:posOffset>
              </wp:positionH>
              <wp:positionV relativeFrom="page">
                <wp:posOffset>10229215</wp:posOffset>
              </wp:positionV>
              <wp:extent cx="7556500" cy="273050"/>
              <wp:effectExtent l="0" t="0" r="0" b="12700"/>
              <wp:wrapNone/>
              <wp:docPr id="8" name="Text Box 8" descr="{&quot;HashCode&quot;:-10468248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81C5A" w14:textId="47FAFF87"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CD160D" id="_x0000_t202" coordsize="21600,21600" o:spt="202" path="m,l,21600r21600,l21600,xe">
              <v:stroke joinstyle="miter"/>
              <v:path gradientshapeok="t" o:connecttype="rect"/>
            </v:shapetype>
            <v:shape id="Text Box 8" o:spid="_x0000_s1031" type="#_x0000_t202" alt="{&quot;HashCode&quot;:-104682480,&quot;Height&quot;:842.0,&quot;Width&quot;:595.0,&quot;Placement&quot;:&quot;Footer&quot;,&quot;Index&quot;:&quot;FirstPage&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50B81C5A" w14:textId="47FAFF87"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E63D9" w14:textId="77777777" w:rsidR="00023A59" w:rsidRDefault="00023A59" w:rsidP="00660C79">
      <w:pPr>
        <w:spacing w:line="240" w:lineRule="auto"/>
      </w:pPr>
      <w:r>
        <w:separator/>
      </w:r>
    </w:p>
  </w:footnote>
  <w:footnote w:type="continuationSeparator" w:id="0">
    <w:p w14:paraId="3E051CE8" w14:textId="77777777" w:rsidR="00023A59" w:rsidRDefault="00023A59" w:rsidP="00660C79">
      <w:pPr>
        <w:spacing w:line="240" w:lineRule="auto"/>
      </w:pPr>
      <w:r>
        <w:continuationSeparator/>
      </w:r>
    </w:p>
  </w:footnote>
  <w:footnote w:type="continuationNotice" w:id="1">
    <w:p w14:paraId="691C11F3" w14:textId="77777777" w:rsidR="00023A59" w:rsidRDefault="00023A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F5DB1" w14:textId="7F6F606C" w:rsidR="00950E53" w:rsidRPr="00950E53" w:rsidRDefault="002369CA" w:rsidP="00950E53">
    <w:pPr>
      <w:pStyle w:val="BodyText1"/>
      <w:spacing w:line="240" w:lineRule="auto"/>
      <w:jc w:val="right"/>
      <w:rPr>
        <w:b/>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59CDEBA2" wp14:editId="3B7815FE">
              <wp:simplePos x="0" y="0"/>
              <wp:positionH relativeFrom="page">
                <wp:posOffset>0</wp:posOffset>
              </wp:positionH>
              <wp:positionV relativeFrom="page">
                <wp:posOffset>190500</wp:posOffset>
              </wp:positionV>
              <wp:extent cx="7556500" cy="273050"/>
              <wp:effectExtent l="0" t="0" r="0" b="12700"/>
              <wp:wrapNone/>
              <wp:docPr id="1" name="Text Box 1" descr="{&quot;HashCode&quot;:-12882004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D35E7A" w14:textId="61B34BFC"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CDEBA2" id="_x0000_t202" coordsize="21600,21600" o:spt="202" path="m,l,21600r21600,l21600,xe">
              <v:stroke joinstyle="miter"/>
              <v:path gradientshapeok="t" o:connecttype="rect"/>
            </v:shapetype>
            <v:shape id="_x0000_s1028" type="#_x0000_t202" alt="{&quot;HashCode&quot;:-128820049,&quot;Height&quot;:842.0,&quot;Width&quot;:595.0,&quot;Placement&quot;:&quot;Header&quot;,&quot;Index&quot;:&quot;Primary&quot;,&quot;Section&quot;:1,&quot;Top&quot;:0.0,&quot;Left&quot;:0.0}"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ED35E7A" w14:textId="61B34BFC"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r w:rsidR="00950E53" w:rsidRPr="00950E53">
      <w:rPr>
        <w:b/>
        <w:bCs/>
        <w:color w:val="6E7571" w:themeColor="text2"/>
      </w:rPr>
      <w:t>Water Scarcity Report</w:t>
    </w:r>
    <w:r w:rsidR="00950E53" w:rsidRPr="00950E53">
      <w:rPr>
        <w:b/>
        <w:color w:val="6E7571" w:themeColor="text2"/>
      </w:rPr>
      <w:t xml:space="preserve"> </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3EB90F9" wp14:editId="7AB204AC">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DCE0062"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25B7D" w14:textId="0E07755E" w:rsidR="002369CA" w:rsidRDefault="002369CA">
    <w:pPr>
      <w:pStyle w:val="Header"/>
    </w:pPr>
    <w:r>
      <w:rPr>
        <w:noProof/>
      </w:rPr>
      <mc:AlternateContent>
        <mc:Choice Requires="wps">
          <w:drawing>
            <wp:anchor distT="0" distB="0" distL="114300" distR="114300" simplePos="0" relativeHeight="251658243" behindDoc="0" locked="0" layoutInCell="0" allowOverlap="1" wp14:anchorId="4F2E4DEC" wp14:editId="4908EA96">
              <wp:simplePos x="0" y="0"/>
              <wp:positionH relativeFrom="page">
                <wp:posOffset>0</wp:posOffset>
              </wp:positionH>
              <wp:positionV relativeFrom="page">
                <wp:posOffset>190500</wp:posOffset>
              </wp:positionV>
              <wp:extent cx="7556500" cy="273050"/>
              <wp:effectExtent l="0" t="0" r="0" b="12700"/>
              <wp:wrapNone/>
              <wp:docPr id="4" name="Text Box 4" descr="{&quot;HashCode&quot;:-12882004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F79A6" w14:textId="24DEACB3"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2E4DEC" id="_x0000_t202" coordsize="21600,21600" o:spt="202" path="m,l,21600r21600,l21600,xe">
              <v:stroke joinstyle="miter"/>
              <v:path gradientshapeok="t" o:connecttype="rect"/>
            </v:shapetype>
            <v:shape id="Text Box 4" o:spid="_x0000_s1030" type="#_x0000_t202" alt="{&quot;HashCode&quot;:-128820049,&quot;Height&quot;:842.0,&quot;Width&quot;:595.0,&quot;Placement&quot;:&quot;Header&quot;,&quot;Index&quot;:&quot;FirstPage&quot;,&quot;Section&quot;:1,&quot;Top&quot;:0.0,&quot;Left&quot;:0.0}"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1F5F79A6" w14:textId="24DEACB3"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240"/>
        </w:tabs>
        <w:ind w:left="1240"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E0663"/>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C16D75"/>
    <w:multiLevelType w:val="hybridMultilevel"/>
    <w:tmpl w:val="398E5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B4817"/>
    <w:multiLevelType w:val="hybridMultilevel"/>
    <w:tmpl w:val="D65283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E43A92"/>
    <w:multiLevelType w:val="hybridMultilevel"/>
    <w:tmpl w:val="D652839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45E2C"/>
    <w:multiLevelType w:val="hybridMultilevel"/>
    <w:tmpl w:val="5BE84DBC"/>
    <w:lvl w:ilvl="0" w:tplc="3B50B5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784AE5"/>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C16ECA"/>
    <w:multiLevelType w:val="hybridMultilevel"/>
    <w:tmpl w:val="22F8D0C2"/>
    <w:lvl w:ilvl="0" w:tplc="4A7283F6">
      <w:start w:val="1"/>
      <w:numFmt w:val="bullet"/>
      <w:lvlText w:val=""/>
      <w:lvlJc w:val="left"/>
      <w:pPr>
        <w:tabs>
          <w:tab w:val="num" w:pos="720"/>
        </w:tabs>
        <w:ind w:left="720" w:hanging="360"/>
      </w:pPr>
      <w:rPr>
        <w:rFonts w:ascii="Symbol" w:hAnsi="Symbol" w:hint="default"/>
      </w:rPr>
    </w:lvl>
    <w:lvl w:ilvl="1" w:tplc="DD34D6A2" w:tentative="1">
      <w:start w:val="1"/>
      <w:numFmt w:val="bullet"/>
      <w:lvlText w:val=""/>
      <w:lvlJc w:val="left"/>
      <w:pPr>
        <w:tabs>
          <w:tab w:val="num" w:pos="1440"/>
        </w:tabs>
        <w:ind w:left="1440" w:hanging="360"/>
      </w:pPr>
      <w:rPr>
        <w:rFonts w:ascii="Symbol" w:hAnsi="Symbol" w:hint="default"/>
      </w:rPr>
    </w:lvl>
    <w:lvl w:ilvl="2" w:tplc="84A2B13C" w:tentative="1">
      <w:start w:val="1"/>
      <w:numFmt w:val="bullet"/>
      <w:lvlText w:val=""/>
      <w:lvlJc w:val="left"/>
      <w:pPr>
        <w:tabs>
          <w:tab w:val="num" w:pos="2160"/>
        </w:tabs>
        <w:ind w:left="2160" w:hanging="360"/>
      </w:pPr>
      <w:rPr>
        <w:rFonts w:ascii="Symbol" w:hAnsi="Symbol" w:hint="default"/>
      </w:rPr>
    </w:lvl>
    <w:lvl w:ilvl="3" w:tplc="D1D8F8A8" w:tentative="1">
      <w:start w:val="1"/>
      <w:numFmt w:val="bullet"/>
      <w:lvlText w:val=""/>
      <w:lvlJc w:val="left"/>
      <w:pPr>
        <w:tabs>
          <w:tab w:val="num" w:pos="2880"/>
        </w:tabs>
        <w:ind w:left="2880" w:hanging="360"/>
      </w:pPr>
      <w:rPr>
        <w:rFonts w:ascii="Symbol" w:hAnsi="Symbol" w:hint="default"/>
      </w:rPr>
    </w:lvl>
    <w:lvl w:ilvl="4" w:tplc="0308900C" w:tentative="1">
      <w:start w:val="1"/>
      <w:numFmt w:val="bullet"/>
      <w:lvlText w:val=""/>
      <w:lvlJc w:val="left"/>
      <w:pPr>
        <w:tabs>
          <w:tab w:val="num" w:pos="3600"/>
        </w:tabs>
        <w:ind w:left="3600" w:hanging="360"/>
      </w:pPr>
      <w:rPr>
        <w:rFonts w:ascii="Symbol" w:hAnsi="Symbol" w:hint="default"/>
      </w:rPr>
    </w:lvl>
    <w:lvl w:ilvl="5" w:tplc="ADAC4FC2" w:tentative="1">
      <w:start w:val="1"/>
      <w:numFmt w:val="bullet"/>
      <w:lvlText w:val=""/>
      <w:lvlJc w:val="left"/>
      <w:pPr>
        <w:tabs>
          <w:tab w:val="num" w:pos="4320"/>
        </w:tabs>
        <w:ind w:left="4320" w:hanging="360"/>
      </w:pPr>
      <w:rPr>
        <w:rFonts w:ascii="Symbol" w:hAnsi="Symbol" w:hint="default"/>
      </w:rPr>
    </w:lvl>
    <w:lvl w:ilvl="6" w:tplc="4B487EF0" w:tentative="1">
      <w:start w:val="1"/>
      <w:numFmt w:val="bullet"/>
      <w:lvlText w:val=""/>
      <w:lvlJc w:val="left"/>
      <w:pPr>
        <w:tabs>
          <w:tab w:val="num" w:pos="5040"/>
        </w:tabs>
        <w:ind w:left="5040" w:hanging="360"/>
      </w:pPr>
      <w:rPr>
        <w:rFonts w:ascii="Symbol" w:hAnsi="Symbol" w:hint="default"/>
      </w:rPr>
    </w:lvl>
    <w:lvl w:ilvl="7" w:tplc="32AAFE3E" w:tentative="1">
      <w:start w:val="1"/>
      <w:numFmt w:val="bullet"/>
      <w:lvlText w:val=""/>
      <w:lvlJc w:val="left"/>
      <w:pPr>
        <w:tabs>
          <w:tab w:val="num" w:pos="5760"/>
        </w:tabs>
        <w:ind w:left="5760" w:hanging="360"/>
      </w:pPr>
      <w:rPr>
        <w:rFonts w:ascii="Symbol" w:hAnsi="Symbol" w:hint="default"/>
      </w:rPr>
    </w:lvl>
    <w:lvl w:ilvl="8" w:tplc="3B42BB3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C2C5030"/>
    <w:multiLevelType w:val="hybridMultilevel"/>
    <w:tmpl w:val="C568A5C8"/>
    <w:lvl w:ilvl="0" w:tplc="F6CEF25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317506F7"/>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8F50B4"/>
    <w:multiLevelType w:val="hybridMultilevel"/>
    <w:tmpl w:val="D65283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2F5783"/>
    <w:multiLevelType w:val="hybridMultilevel"/>
    <w:tmpl w:val="2A22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C5313"/>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317194"/>
    <w:multiLevelType w:val="hybridMultilevel"/>
    <w:tmpl w:val="F5CA0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354827"/>
    <w:multiLevelType w:val="hybridMultilevel"/>
    <w:tmpl w:val="398E5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990473212">
    <w:abstractNumId w:val="22"/>
  </w:num>
  <w:num w:numId="12" w16cid:durableId="341512227">
    <w:abstractNumId w:val="20"/>
  </w:num>
  <w:num w:numId="13" w16cid:durableId="713964631">
    <w:abstractNumId w:val="14"/>
  </w:num>
  <w:num w:numId="14" w16cid:durableId="1723403447">
    <w:abstractNumId w:val="17"/>
  </w:num>
  <w:num w:numId="15" w16cid:durableId="1135681029">
    <w:abstractNumId w:val="10"/>
  </w:num>
  <w:num w:numId="16" w16cid:durableId="1108967143">
    <w:abstractNumId w:val="21"/>
  </w:num>
  <w:num w:numId="17" w16cid:durableId="93400495">
    <w:abstractNumId w:val="15"/>
  </w:num>
  <w:num w:numId="18" w16cid:durableId="1791901216">
    <w:abstractNumId w:val="18"/>
  </w:num>
  <w:num w:numId="19" w16cid:durableId="1483766174">
    <w:abstractNumId w:val="16"/>
  </w:num>
  <w:num w:numId="20" w16cid:durableId="531958253">
    <w:abstractNumId w:val="13"/>
  </w:num>
  <w:num w:numId="21" w16cid:durableId="1062678799">
    <w:abstractNumId w:val="19"/>
  </w:num>
  <w:num w:numId="22" w16cid:durableId="980770635">
    <w:abstractNumId w:val="23"/>
  </w:num>
  <w:num w:numId="23" w16cid:durableId="1672876257">
    <w:abstractNumId w:val="11"/>
  </w:num>
  <w:num w:numId="24" w16cid:durableId="13219289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0A6"/>
    <w:rsid w:val="00000DE2"/>
    <w:rsid w:val="000013EF"/>
    <w:rsid w:val="000048CA"/>
    <w:rsid w:val="0000506F"/>
    <w:rsid w:val="00006274"/>
    <w:rsid w:val="000067E0"/>
    <w:rsid w:val="00007AD2"/>
    <w:rsid w:val="00007E44"/>
    <w:rsid w:val="000106F3"/>
    <w:rsid w:val="00010B93"/>
    <w:rsid w:val="00010D50"/>
    <w:rsid w:val="00011426"/>
    <w:rsid w:val="00011C01"/>
    <w:rsid w:val="00011F34"/>
    <w:rsid w:val="0001312E"/>
    <w:rsid w:val="0001322B"/>
    <w:rsid w:val="000134AF"/>
    <w:rsid w:val="00013D0D"/>
    <w:rsid w:val="00013E36"/>
    <w:rsid w:val="000155AA"/>
    <w:rsid w:val="00015AD6"/>
    <w:rsid w:val="00016488"/>
    <w:rsid w:val="00016D72"/>
    <w:rsid w:val="00017062"/>
    <w:rsid w:val="000172B2"/>
    <w:rsid w:val="0001747C"/>
    <w:rsid w:val="0001763B"/>
    <w:rsid w:val="000204D1"/>
    <w:rsid w:val="00023A59"/>
    <w:rsid w:val="00023FB7"/>
    <w:rsid w:val="00025568"/>
    <w:rsid w:val="00026554"/>
    <w:rsid w:val="00026683"/>
    <w:rsid w:val="00027444"/>
    <w:rsid w:val="000274CB"/>
    <w:rsid w:val="00027F1F"/>
    <w:rsid w:val="00030205"/>
    <w:rsid w:val="000302D5"/>
    <w:rsid w:val="000311C4"/>
    <w:rsid w:val="000322A2"/>
    <w:rsid w:val="0003236F"/>
    <w:rsid w:val="00032403"/>
    <w:rsid w:val="00032829"/>
    <w:rsid w:val="00032C1F"/>
    <w:rsid w:val="000332B0"/>
    <w:rsid w:val="00033F3F"/>
    <w:rsid w:val="000346D7"/>
    <w:rsid w:val="000355D1"/>
    <w:rsid w:val="000358CD"/>
    <w:rsid w:val="00035F21"/>
    <w:rsid w:val="00036989"/>
    <w:rsid w:val="00036EFB"/>
    <w:rsid w:val="000376C7"/>
    <w:rsid w:val="0003778A"/>
    <w:rsid w:val="00040561"/>
    <w:rsid w:val="00040819"/>
    <w:rsid w:val="00040F97"/>
    <w:rsid w:val="00041177"/>
    <w:rsid w:val="0004261F"/>
    <w:rsid w:val="000433BA"/>
    <w:rsid w:val="00043B8A"/>
    <w:rsid w:val="000444ED"/>
    <w:rsid w:val="00044884"/>
    <w:rsid w:val="000448D5"/>
    <w:rsid w:val="000459FF"/>
    <w:rsid w:val="00045C71"/>
    <w:rsid w:val="00045FC9"/>
    <w:rsid w:val="000466FF"/>
    <w:rsid w:val="00046A32"/>
    <w:rsid w:val="0005027D"/>
    <w:rsid w:val="0005191F"/>
    <w:rsid w:val="0005385C"/>
    <w:rsid w:val="000568E8"/>
    <w:rsid w:val="00056BD3"/>
    <w:rsid w:val="00056C94"/>
    <w:rsid w:val="0006010D"/>
    <w:rsid w:val="00061224"/>
    <w:rsid w:val="00061B5F"/>
    <w:rsid w:val="000631DA"/>
    <w:rsid w:val="00064FE1"/>
    <w:rsid w:val="00065F92"/>
    <w:rsid w:val="00066668"/>
    <w:rsid w:val="0006696C"/>
    <w:rsid w:val="00070937"/>
    <w:rsid w:val="000727B2"/>
    <w:rsid w:val="000731E7"/>
    <w:rsid w:val="000744ED"/>
    <w:rsid w:val="0007454B"/>
    <w:rsid w:val="000746B8"/>
    <w:rsid w:val="0007542A"/>
    <w:rsid w:val="00075F16"/>
    <w:rsid w:val="0007653D"/>
    <w:rsid w:val="00077568"/>
    <w:rsid w:val="00077723"/>
    <w:rsid w:val="00077F3E"/>
    <w:rsid w:val="0008074D"/>
    <w:rsid w:val="00081650"/>
    <w:rsid w:val="00081713"/>
    <w:rsid w:val="00081C2A"/>
    <w:rsid w:val="00082569"/>
    <w:rsid w:val="00082C15"/>
    <w:rsid w:val="00082F3C"/>
    <w:rsid w:val="00083735"/>
    <w:rsid w:val="000853B7"/>
    <w:rsid w:val="000857B2"/>
    <w:rsid w:val="00086498"/>
    <w:rsid w:val="000870D2"/>
    <w:rsid w:val="0008752E"/>
    <w:rsid w:val="000879B8"/>
    <w:rsid w:val="00090578"/>
    <w:rsid w:val="00090589"/>
    <w:rsid w:val="00091CDE"/>
    <w:rsid w:val="0009225C"/>
    <w:rsid w:val="00093555"/>
    <w:rsid w:val="000936F1"/>
    <w:rsid w:val="000940CA"/>
    <w:rsid w:val="000964CD"/>
    <w:rsid w:val="00096AF9"/>
    <w:rsid w:val="000A0C4B"/>
    <w:rsid w:val="000A0F87"/>
    <w:rsid w:val="000A177B"/>
    <w:rsid w:val="000A19F4"/>
    <w:rsid w:val="000A3D79"/>
    <w:rsid w:val="000A44B7"/>
    <w:rsid w:val="000A6CB3"/>
    <w:rsid w:val="000A7FC5"/>
    <w:rsid w:val="000A7FCC"/>
    <w:rsid w:val="000B028A"/>
    <w:rsid w:val="000B13E9"/>
    <w:rsid w:val="000B1666"/>
    <w:rsid w:val="000B26F3"/>
    <w:rsid w:val="000B2CC8"/>
    <w:rsid w:val="000B4AE7"/>
    <w:rsid w:val="000B4C71"/>
    <w:rsid w:val="000B512D"/>
    <w:rsid w:val="000B5396"/>
    <w:rsid w:val="000B5AB9"/>
    <w:rsid w:val="000B7559"/>
    <w:rsid w:val="000B7711"/>
    <w:rsid w:val="000C093C"/>
    <w:rsid w:val="000C0A6F"/>
    <w:rsid w:val="000C13BC"/>
    <w:rsid w:val="000C17D5"/>
    <w:rsid w:val="000C43E5"/>
    <w:rsid w:val="000C4CFE"/>
    <w:rsid w:val="000C535D"/>
    <w:rsid w:val="000C65EE"/>
    <w:rsid w:val="000C6E74"/>
    <w:rsid w:val="000C71BC"/>
    <w:rsid w:val="000D011C"/>
    <w:rsid w:val="000D11B4"/>
    <w:rsid w:val="000D1B48"/>
    <w:rsid w:val="000D1BA6"/>
    <w:rsid w:val="000D21C2"/>
    <w:rsid w:val="000D3410"/>
    <w:rsid w:val="000D4E9A"/>
    <w:rsid w:val="000D5A86"/>
    <w:rsid w:val="000D7285"/>
    <w:rsid w:val="000D7850"/>
    <w:rsid w:val="000E075A"/>
    <w:rsid w:val="000E0D15"/>
    <w:rsid w:val="000E0F84"/>
    <w:rsid w:val="000E11A5"/>
    <w:rsid w:val="000E16E2"/>
    <w:rsid w:val="000E1CC7"/>
    <w:rsid w:val="000E24D0"/>
    <w:rsid w:val="000E2553"/>
    <w:rsid w:val="000E6031"/>
    <w:rsid w:val="000E6951"/>
    <w:rsid w:val="000E6962"/>
    <w:rsid w:val="000E6DE3"/>
    <w:rsid w:val="000F0AA2"/>
    <w:rsid w:val="000F28B0"/>
    <w:rsid w:val="000F4CD6"/>
    <w:rsid w:val="000F5904"/>
    <w:rsid w:val="000F59A4"/>
    <w:rsid w:val="000F7B6C"/>
    <w:rsid w:val="001022C8"/>
    <w:rsid w:val="001029D7"/>
    <w:rsid w:val="001029F5"/>
    <w:rsid w:val="0010401F"/>
    <w:rsid w:val="00104490"/>
    <w:rsid w:val="00105F31"/>
    <w:rsid w:val="001071E8"/>
    <w:rsid w:val="001105CC"/>
    <w:rsid w:val="001115BD"/>
    <w:rsid w:val="0011163F"/>
    <w:rsid w:val="00113459"/>
    <w:rsid w:val="00113FF6"/>
    <w:rsid w:val="00115477"/>
    <w:rsid w:val="0011575F"/>
    <w:rsid w:val="0011688C"/>
    <w:rsid w:val="00117878"/>
    <w:rsid w:val="00120105"/>
    <w:rsid w:val="0012027F"/>
    <w:rsid w:val="00120748"/>
    <w:rsid w:val="00121634"/>
    <w:rsid w:val="001221FD"/>
    <w:rsid w:val="001225FE"/>
    <w:rsid w:val="00122C06"/>
    <w:rsid w:val="00122C3A"/>
    <w:rsid w:val="001231DC"/>
    <w:rsid w:val="00123DA4"/>
    <w:rsid w:val="00125288"/>
    <w:rsid w:val="00126389"/>
    <w:rsid w:val="00126AFE"/>
    <w:rsid w:val="00126DEA"/>
    <w:rsid w:val="00127F36"/>
    <w:rsid w:val="001301E1"/>
    <w:rsid w:val="00130D86"/>
    <w:rsid w:val="00130EE4"/>
    <w:rsid w:val="0013363A"/>
    <w:rsid w:val="00134134"/>
    <w:rsid w:val="001362B0"/>
    <w:rsid w:val="00137C32"/>
    <w:rsid w:val="00142C3E"/>
    <w:rsid w:val="00143C89"/>
    <w:rsid w:val="001442D7"/>
    <w:rsid w:val="0014686A"/>
    <w:rsid w:val="00147592"/>
    <w:rsid w:val="001501F2"/>
    <w:rsid w:val="00152009"/>
    <w:rsid w:val="00152794"/>
    <w:rsid w:val="00153276"/>
    <w:rsid w:val="00153563"/>
    <w:rsid w:val="00154624"/>
    <w:rsid w:val="001554ED"/>
    <w:rsid w:val="001561E0"/>
    <w:rsid w:val="001570A2"/>
    <w:rsid w:val="0016084D"/>
    <w:rsid w:val="001611F7"/>
    <w:rsid w:val="00161369"/>
    <w:rsid w:val="00161BE4"/>
    <w:rsid w:val="001621D5"/>
    <w:rsid w:val="0016251F"/>
    <w:rsid w:val="00162A2A"/>
    <w:rsid w:val="00162D44"/>
    <w:rsid w:val="00163DA6"/>
    <w:rsid w:val="001664F3"/>
    <w:rsid w:val="00167159"/>
    <w:rsid w:val="00167177"/>
    <w:rsid w:val="00167AEC"/>
    <w:rsid w:val="00170617"/>
    <w:rsid w:val="001710BC"/>
    <w:rsid w:val="0017113D"/>
    <w:rsid w:val="00171C78"/>
    <w:rsid w:val="0017406A"/>
    <w:rsid w:val="0017425D"/>
    <w:rsid w:val="001742A2"/>
    <w:rsid w:val="00174DE0"/>
    <w:rsid w:val="00175642"/>
    <w:rsid w:val="0017571E"/>
    <w:rsid w:val="00180296"/>
    <w:rsid w:val="00180AFA"/>
    <w:rsid w:val="001813FB"/>
    <w:rsid w:val="0018212B"/>
    <w:rsid w:val="001823F4"/>
    <w:rsid w:val="001825F1"/>
    <w:rsid w:val="00182C8D"/>
    <w:rsid w:val="00183575"/>
    <w:rsid w:val="00183C3D"/>
    <w:rsid w:val="00184327"/>
    <w:rsid w:val="00184DCC"/>
    <w:rsid w:val="00185532"/>
    <w:rsid w:val="00187C89"/>
    <w:rsid w:val="00190EC2"/>
    <w:rsid w:val="00194016"/>
    <w:rsid w:val="00194B10"/>
    <w:rsid w:val="00195D53"/>
    <w:rsid w:val="00195F34"/>
    <w:rsid w:val="00196393"/>
    <w:rsid w:val="00196FEF"/>
    <w:rsid w:val="001A0048"/>
    <w:rsid w:val="001A0805"/>
    <w:rsid w:val="001A0C7B"/>
    <w:rsid w:val="001A25C0"/>
    <w:rsid w:val="001A2D3E"/>
    <w:rsid w:val="001A38F1"/>
    <w:rsid w:val="001A3CB8"/>
    <w:rsid w:val="001A4A45"/>
    <w:rsid w:val="001A60F8"/>
    <w:rsid w:val="001A661F"/>
    <w:rsid w:val="001B0715"/>
    <w:rsid w:val="001B10C8"/>
    <w:rsid w:val="001B4CCF"/>
    <w:rsid w:val="001B588E"/>
    <w:rsid w:val="001B671F"/>
    <w:rsid w:val="001B763D"/>
    <w:rsid w:val="001B7E2F"/>
    <w:rsid w:val="001C12D0"/>
    <w:rsid w:val="001C252A"/>
    <w:rsid w:val="001C276D"/>
    <w:rsid w:val="001C3400"/>
    <w:rsid w:val="001C4860"/>
    <w:rsid w:val="001C489E"/>
    <w:rsid w:val="001C6A65"/>
    <w:rsid w:val="001C79E0"/>
    <w:rsid w:val="001D2132"/>
    <w:rsid w:val="001D2796"/>
    <w:rsid w:val="001D284D"/>
    <w:rsid w:val="001D29AE"/>
    <w:rsid w:val="001D4F05"/>
    <w:rsid w:val="001D561E"/>
    <w:rsid w:val="001D5745"/>
    <w:rsid w:val="001D6C15"/>
    <w:rsid w:val="001E2385"/>
    <w:rsid w:val="001E51B4"/>
    <w:rsid w:val="001E722E"/>
    <w:rsid w:val="001E7288"/>
    <w:rsid w:val="001F000F"/>
    <w:rsid w:val="001F1C29"/>
    <w:rsid w:val="001F3A05"/>
    <w:rsid w:val="001F3FB7"/>
    <w:rsid w:val="001F449D"/>
    <w:rsid w:val="001F649E"/>
    <w:rsid w:val="001F6D20"/>
    <w:rsid w:val="001F758E"/>
    <w:rsid w:val="002015A0"/>
    <w:rsid w:val="00201A4F"/>
    <w:rsid w:val="00202DB6"/>
    <w:rsid w:val="002052EA"/>
    <w:rsid w:val="0020536C"/>
    <w:rsid w:val="00205B31"/>
    <w:rsid w:val="00206CFB"/>
    <w:rsid w:val="00206F23"/>
    <w:rsid w:val="00206F55"/>
    <w:rsid w:val="00207C97"/>
    <w:rsid w:val="002100F0"/>
    <w:rsid w:val="00211609"/>
    <w:rsid w:val="00212A25"/>
    <w:rsid w:val="00212F29"/>
    <w:rsid w:val="002130F8"/>
    <w:rsid w:val="00213FA3"/>
    <w:rsid w:val="00216B1C"/>
    <w:rsid w:val="00216F25"/>
    <w:rsid w:val="00216FD5"/>
    <w:rsid w:val="002175CE"/>
    <w:rsid w:val="0022049A"/>
    <w:rsid w:val="00220BA8"/>
    <w:rsid w:val="00221180"/>
    <w:rsid w:val="00221328"/>
    <w:rsid w:val="002214CF"/>
    <w:rsid w:val="00222B42"/>
    <w:rsid w:val="00223DF7"/>
    <w:rsid w:val="00225934"/>
    <w:rsid w:val="00227FF1"/>
    <w:rsid w:val="002300BA"/>
    <w:rsid w:val="00230172"/>
    <w:rsid w:val="00230B43"/>
    <w:rsid w:val="002315FA"/>
    <w:rsid w:val="0023179C"/>
    <w:rsid w:val="0023222F"/>
    <w:rsid w:val="00233B0F"/>
    <w:rsid w:val="00233F99"/>
    <w:rsid w:val="00234E94"/>
    <w:rsid w:val="00235537"/>
    <w:rsid w:val="00235F6F"/>
    <w:rsid w:val="002361AC"/>
    <w:rsid w:val="00236552"/>
    <w:rsid w:val="0023657F"/>
    <w:rsid w:val="002369CA"/>
    <w:rsid w:val="0023772D"/>
    <w:rsid w:val="00240439"/>
    <w:rsid w:val="002425F4"/>
    <w:rsid w:val="002446A6"/>
    <w:rsid w:val="00244B7C"/>
    <w:rsid w:val="00244F77"/>
    <w:rsid w:val="0024506C"/>
    <w:rsid w:val="002465B9"/>
    <w:rsid w:val="00246BEA"/>
    <w:rsid w:val="00247382"/>
    <w:rsid w:val="002474AB"/>
    <w:rsid w:val="00247D5E"/>
    <w:rsid w:val="002502EB"/>
    <w:rsid w:val="0025085D"/>
    <w:rsid w:val="00250EEE"/>
    <w:rsid w:val="00252626"/>
    <w:rsid w:val="00253349"/>
    <w:rsid w:val="00253473"/>
    <w:rsid w:val="0025422B"/>
    <w:rsid w:val="00254425"/>
    <w:rsid w:val="0025534F"/>
    <w:rsid w:val="002553C7"/>
    <w:rsid w:val="00257CD6"/>
    <w:rsid w:val="0026080C"/>
    <w:rsid w:val="0026123F"/>
    <w:rsid w:val="00261269"/>
    <w:rsid w:val="00261C9C"/>
    <w:rsid w:val="002622B7"/>
    <w:rsid w:val="0026334B"/>
    <w:rsid w:val="00263507"/>
    <w:rsid w:val="00263682"/>
    <w:rsid w:val="00263D86"/>
    <w:rsid w:val="00264425"/>
    <w:rsid w:val="002654A0"/>
    <w:rsid w:val="00265D61"/>
    <w:rsid w:val="00265E56"/>
    <w:rsid w:val="00266265"/>
    <w:rsid w:val="00266BD1"/>
    <w:rsid w:val="0027109B"/>
    <w:rsid w:val="002710AA"/>
    <w:rsid w:val="00271D26"/>
    <w:rsid w:val="00272881"/>
    <w:rsid w:val="00272C76"/>
    <w:rsid w:val="00273268"/>
    <w:rsid w:val="002736CE"/>
    <w:rsid w:val="00273C3F"/>
    <w:rsid w:val="00274BED"/>
    <w:rsid w:val="00276A1A"/>
    <w:rsid w:val="002803DA"/>
    <w:rsid w:val="002809AC"/>
    <w:rsid w:val="00281BB1"/>
    <w:rsid w:val="00282383"/>
    <w:rsid w:val="00285594"/>
    <w:rsid w:val="00286C5B"/>
    <w:rsid w:val="00287525"/>
    <w:rsid w:val="00287583"/>
    <w:rsid w:val="00287C22"/>
    <w:rsid w:val="00287C43"/>
    <w:rsid w:val="002916D2"/>
    <w:rsid w:val="0029195B"/>
    <w:rsid w:val="002920DB"/>
    <w:rsid w:val="00292534"/>
    <w:rsid w:val="002937B7"/>
    <w:rsid w:val="00293917"/>
    <w:rsid w:val="00294119"/>
    <w:rsid w:val="002950D9"/>
    <w:rsid w:val="0029587D"/>
    <w:rsid w:val="00296A4D"/>
    <w:rsid w:val="00297554"/>
    <w:rsid w:val="00297733"/>
    <w:rsid w:val="002A0167"/>
    <w:rsid w:val="002A11AC"/>
    <w:rsid w:val="002A1A31"/>
    <w:rsid w:val="002A2102"/>
    <w:rsid w:val="002A238F"/>
    <w:rsid w:val="002A2642"/>
    <w:rsid w:val="002A26E3"/>
    <w:rsid w:val="002A302E"/>
    <w:rsid w:val="002A3CFF"/>
    <w:rsid w:val="002A5AE9"/>
    <w:rsid w:val="002A5F7D"/>
    <w:rsid w:val="002A61A3"/>
    <w:rsid w:val="002B00A8"/>
    <w:rsid w:val="002B04B1"/>
    <w:rsid w:val="002B1E4A"/>
    <w:rsid w:val="002B507A"/>
    <w:rsid w:val="002B5EB8"/>
    <w:rsid w:val="002B6E5B"/>
    <w:rsid w:val="002B7035"/>
    <w:rsid w:val="002B7AC5"/>
    <w:rsid w:val="002C01C3"/>
    <w:rsid w:val="002C0431"/>
    <w:rsid w:val="002C0B86"/>
    <w:rsid w:val="002C29E9"/>
    <w:rsid w:val="002C370D"/>
    <w:rsid w:val="002C3A27"/>
    <w:rsid w:val="002C4FE4"/>
    <w:rsid w:val="002C60AD"/>
    <w:rsid w:val="002C61AF"/>
    <w:rsid w:val="002C6699"/>
    <w:rsid w:val="002C6851"/>
    <w:rsid w:val="002C77FD"/>
    <w:rsid w:val="002C78BE"/>
    <w:rsid w:val="002C7E21"/>
    <w:rsid w:val="002D05A1"/>
    <w:rsid w:val="002D1690"/>
    <w:rsid w:val="002D2A5F"/>
    <w:rsid w:val="002D30EB"/>
    <w:rsid w:val="002D3DAA"/>
    <w:rsid w:val="002D438D"/>
    <w:rsid w:val="002D4D01"/>
    <w:rsid w:val="002D57B4"/>
    <w:rsid w:val="002D5EBD"/>
    <w:rsid w:val="002E0381"/>
    <w:rsid w:val="002E1767"/>
    <w:rsid w:val="002E2D0C"/>
    <w:rsid w:val="002E39F8"/>
    <w:rsid w:val="002E44D5"/>
    <w:rsid w:val="002E5442"/>
    <w:rsid w:val="002E70E3"/>
    <w:rsid w:val="002E73AA"/>
    <w:rsid w:val="002E73F9"/>
    <w:rsid w:val="002F04DC"/>
    <w:rsid w:val="002F0A31"/>
    <w:rsid w:val="002F0DBA"/>
    <w:rsid w:val="002F1B12"/>
    <w:rsid w:val="002F1C4E"/>
    <w:rsid w:val="002F22EB"/>
    <w:rsid w:val="002F2910"/>
    <w:rsid w:val="002F4ADC"/>
    <w:rsid w:val="002F4DC1"/>
    <w:rsid w:val="002F4F76"/>
    <w:rsid w:val="002F5963"/>
    <w:rsid w:val="002F5D3F"/>
    <w:rsid w:val="002F6153"/>
    <w:rsid w:val="00300040"/>
    <w:rsid w:val="0030096D"/>
    <w:rsid w:val="00301B45"/>
    <w:rsid w:val="00301C3A"/>
    <w:rsid w:val="00302E4E"/>
    <w:rsid w:val="0030432A"/>
    <w:rsid w:val="0030479F"/>
    <w:rsid w:val="00304D30"/>
    <w:rsid w:val="00305FE8"/>
    <w:rsid w:val="00307694"/>
    <w:rsid w:val="003100EA"/>
    <w:rsid w:val="003120E9"/>
    <w:rsid w:val="003122C9"/>
    <w:rsid w:val="003123C3"/>
    <w:rsid w:val="00312C96"/>
    <w:rsid w:val="00312F35"/>
    <w:rsid w:val="003137EA"/>
    <w:rsid w:val="00313C14"/>
    <w:rsid w:val="00315A46"/>
    <w:rsid w:val="00315C12"/>
    <w:rsid w:val="00316A76"/>
    <w:rsid w:val="0031760F"/>
    <w:rsid w:val="00317618"/>
    <w:rsid w:val="0032003F"/>
    <w:rsid w:val="003212E2"/>
    <w:rsid w:val="00322AFB"/>
    <w:rsid w:val="00323106"/>
    <w:rsid w:val="00323259"/>
    <w:rsid w:val="0032352C"/>
    <w:rsid w:val="00324169"/>
    <w:rsid w:val="00326612"/>
    <w:rsid w:val="003267FF"/>
    <w:rsid w:val="00326EFF"/>
    <w:rsid w:val="0032733C"/>
    <w:rsid w:val="00327E11"/>
    <w:rsid w:val="0033023E"/>
    <w:rsid w:val="003308E4"/>
    <w:rsid w:val="00330BB2"/>
    <w:rsid w:val="00333FF3"/>
    <w:rsid w:val="00334066"/>
    <w:rsid w:val="003341C1"/>
    <w:rsid w:val="00334372"/>
    <w:rsid w:val="003359BC"/>
    <w:rsid w:val="0033613C"/>
    <w:rsid w:val="00336664"/>
    <w:rsid w:val="00336A1F"/>
    <w:rsid w:val="0033704C"/>
    <w:rsid w:val="00340C5E"/>
    <w:rsid w:val="00340D55"/>
    <w:rsid w:val="00341815"/>
    <w:rsid w:val="0034313F"/>
    <w:rsid w:val="003437C8"/>
    <w:rsid w:val="00344035"/>
    <w:rsid w:val="00344370"/>
    <w:rsid w:val="00345E15"/>
    <w:rsid w:val="00346894"/>
    <w:rsid w:val="0034690E"/>
    <w:rsid w:val="003476FA"/>
    <w:rsid w:val="003508BB"/>
    <w:rsid w:val="0035116E"/>
    <w:rsid w:val="003519DB"/>
    <w:rsid w:val="00351B6C"/>
    <w:rsid w:val="0035267E"/>
    <w:rsid w:val="00352919"/>
    <w:rsid w:val="00352E96"/>
    <w:rsid w:val="0035332F"/>
    <w:rsid w:val="00353DE8"/>
    <w:rsid w:val="003553DF"/>
    <w:rsid w:val="00355C6B"/>
    <w:rsid w:val="00357A77"/>
    <w:rsid w:val="00360235"/>
    <w:rsid w:val="00360EF9"/>
    <w:rsid w:val="00361B7F"/>
    <w:rsid w:val="00364020"/>
    <w:rsid w:val="00364EE0"/>
    <w:rsid w:val="00364F17"/>
    <w:rsid w:val="00364FDA"/>
    <w:rsid w:val="00365918"/>
    <w:rsid w:val="0036643E"/>
    <w:rsid w:val="00366D63"/>
    <w:rsid w:val="00367195"/>
    <w:rsid w:val="0037118E"/>
    <w:rsid w:val="0037124A"/>
    <w:rsid w:val="00372ACC"/>
    <w:rsid w:val="00372FD5"/>
    <w:rsid w:val="00373AFD"/>
    <w:rsid w:val="00374F80"/>
    <w:rsid w:val="00375D54"/>
    <w:rsid w:val="00377165"/>
    <w:rsid w:val="00377487"/>
    <w:rsid w:val="00377CFF"/>
    <w:rsid w:val="00380142"/>
    <w:rsid w:val="0038230A"/>
    <w:rsid w:val="003831A0"/>
    <w:rsid w:val="00383605"/>
    <w:rsid w:val="003857EA"/>
    <w:rsid w:val="00385873"/>
    <w:rsid w:val="00385A22"/>
    <w:rsid w:val="00386443"/>
    <w:rsid w:val="003869DE"/>
    <w:rsid w:val="003871D3"/>
    <w:rsid w:val="00390479"/>
    <w:rsid w:val="003908D3"/>
    <w:rsid w:val="00392AFA"/>
    <w:rsid w:val="0039398E"/>
    <w:rsid w:val="003946BA"/>
    <w:rsid w:val="00395641"/>
    <w:rsid w:val="003956B9"/>
    <w:rsid w:val="00395DED"/>
    <w:rsid w:val="00396E16"/>
    <w:rsid w:val="00396FCE"/>
    <w:rsid w:val="003A1DBE"/>
    <w:rsid w:val="003A24F3"/>
    <w:rsid w:val="003A3D42"/>
    <w:rsid w:val="003B276F"/>
    <w:rsid w:val="003B3097"/>
    <w:rsid w:val="003B336A"/>
    <w:rsid w:val="003B3DD1"/>
    <w:rsid w:val="003B461D"/>
    <w:rsid w:val="003B54A0"/>
    <w:rsid w:val="003B5A7F"/>
    <w:rsid w:val="003B6175"/>
    <w:rsid w:val="003C2045"/>
    <w:rsid w:val="003C349C"/>
    <w:rsid w:val="003C3FD9"/>
    <w:rsid w:val="003C5C16"/>
    <w:rsid w:val="003C6277"/>
    <w:rsid w:val="003C6429"/>
    <w:rsid w:val="003C790C"/>
    <w:rsid w:val="003C7912"/>
    <w:rsid w:val="003C7ECB"/>
    <w:rsid w:val="003D0018"/>
    <w:rsid w:val="003D28D9"/>
    <w:rsid w:val="003D2968"/>
    <w:rsid w:val="003D384B"/>
    <w:rsid w:val="003D389B"/>
    <w:rsid w:val="003D479E"/>
    <w:rsid w:val="003D47E8"/>
    <w:rsid w:val="003D54B8"/>
    <w:rsid w:val="003D54C0"/>
    <w:rsid w:val="003D5A52"/>
    <w:rsid w:val="003D6249"/>
    <w:rsid w:val="003D75D9"/>
    <w:rsid w:val="003D7B8E"/>
    <w:rsid w:val="003E000B"/>
    <w:rsid w:val="003E0209"/>
    <w:rsid w:val="003E0801"/>
    <w:rsid w:val="003E0E60"/>
    <w:rsid w:val="003E166A"/>
    <w:rsid w:val="003E1B03"/>
    <w:rsid w:val="003E2051"/>
    <w:rsid w:val="003E2648"/>
    <w:rsid w:val="003E267A"/>
    <w:rsid w:val="003E2888"/>
    <w:rsid w:val="003E2CFF"/>
    <w:rsid w:val="003E2D4D"/>
    <w:rsid w:val="003E6483"/>
    <w:rsid w:val="003E7340"/>
    <w:rsid w:val="003F120B"/>
    <w:rsid w:val="003F124C"/>
    <w:rsid w:val="003F1519"/>
    <w:rsid w:val="003F218A"/>
    <w:rsid w:val="003F37BE"/>
    <w:rsid w:val="003F3A6C"/>
    <w:rsid w:val="003F52A4"/>
    <w:rsid w:val="003F5384"/>
    <w:rsid w:val="003F6175"/>
    <w:rsid w:val="003F6A2E"/>
    <w:rsid w:val="003F6A5A"/>
    <w:rsid w:val="003F7D48"/>
    <w:rsid w:val="00400473"/>
    <w:rsid w:val="0040079A"/>
    <w:rsid w:val="00400DD1"/>
    <w:rsid w:val="004027A0"/>
    <w:rsid w:val="00402EFD"/>
    <w:rsid w:val="00403A6A"/>
    <w:rsid w:val="00403A99"/>
    <w:rsid w:val="00403D9A"/>
    <w:rsid w:val="00403E6E"/>
    <w:rsid w:val="0040413B"/>
    <w:rsid w:val="004046A6"/>
    <w:rsid w:val="00404788"/>
    <w:rsid w:val="00404C1A"/>
    <w:rsid w:val="00404D2D"/>
    <w:rsid w:val="00405890"/>
    <w:rsid w:val="0040639B"/>
    <w:rsid w:val="00406798"/>
    <w:rsid w:val="00406C5B"/>
    <w:rsid w:val="004073AA"/>
    <w:rsid w:val="004073BC"/>
    <w:rsid w:val="004074CE"/>
    <w:rsid w:val="00407809"/>
    <w:rsid w:val="00407D26"/>
    <w:rsid w:val="0041000F"/>
    <w:rsid w:val="00410D84"/>
    <w:rsid w:val="00411231"/>
    <w:rsid w:val="00411FFE"/>
    <w:rsid w:val="00412609"/>
    <w:rsid w:val="0041274D"/>
    <w:rsid w:val="00412871"/>
    <w:rsid w:val="004129C4"/>
    <w:rsid w:val="004130C1"/>
    <w:rsid w:val="004140E6"/>
    <w:rsid w:val="00414664"/>
    <w:rsid w:val="00414A1F"/>
    <w:rsid w:val="00416610"/>
    <w:rsid w:val="0041686B"/>
    <w:rsid w:val="00416E69"/>
    <w:rsid w:val="00420685"/>
    <w:rsid w:val="004209EE"/>
    <w:rsid w:val="0042236B"/>
    <w:rsid w:val="00422900"/>
    <w:rsid w:val="00423ED5"/>
    <w:rsid w:val="004243CA"/>
    <w:rsid w:val="00425C8E"/>
    <w:rsid w:val="00427536"/>
    <w:rsid w:val="004300CB"/>
    <w:rsid w:val="00430EF4"/>
    <w:rsid w:val="0043169E"/>
    <w:rsid w:val="004320AA"/>
    <w:rsid w:val="00432EC5"/>
    <w:rsid w:val="00433183"/>
    <w:rsid w:val="00434C29"/>
    <w:rsid w:val="00435E6C"/>
    <w:rsid w:val="00435F69"/>
    <w:rsid w:val="004361FF"/>
    <w:rsid w:val="00436F7A"/>
    <w:rsid w:val="00437A5C"/>
    <w:rsid w:val="00440BC7"/>
    <w:rsid w:val="004410C8"/>
    <w:rsid w:val="004421E2"/>
    <w:rsid w:val="00444AA1"/>
    <w:rsid w:val="0044500E"/>
    <w:rsid w:val="00445531"/>
    <w:rsid w:val="0044645C"/>
    <w:rsid w:val="00447835"/>
    <w:rsid w:val="00450DC8"/>
    <w:rsid w:val="004519F5"/>
    <w:rsid w:val="00451B0F"/>
    <w:rsid w:val="00451DCF"/>
    <w:rsid w:val="00453A01"/>
    <w:rsid w:val="004549BB"/>
    <w:rsid w:val="00455050"/>
    <w:rsid w:val="004561D7"/>
    <w:rsid w:val="00457378"/>
    <w:rsid w:val="004606B8"/>
    <w:rsid w:val="00461C53"/>
    <w:rsid w:val="00463DA8"/>
    <w:rsid w:val="004642B3"/>
    <w:rsid w:val="00466D27"/>
    <w:rsid w:val="00467127"/>
    <w:rsid w:val="0047096E"/>
    <w:rsid w:val="0047247A"/>
    <w:rsid w:val="00472DA2"/>
    <w:rsid w:val="00473B88"/>
    <w:rsid w:val="004745CE"/>
    <w:rsid w:val="00475248"/>
    <w:rsid w:val="0047563E"/>
    <w:rsid w:val="004759A0"/>
    <w:rsid w:val="00476C1F"/>
    <w:rsid w:val="004772E7"/>
    <w:rsid w:val="004778FA"/>
    <w:rsid w:val="004807A2"/>
    <w:rsid w:val="004808C1"/>
    <w:rsid w:val="0048244C"/>
    <w:rsid w:val="004824A3"/>
    <w:rsid w:val="00482D88"/>
    <w:rsid w:val="00482E32"/>
    <w:rsid w:val="00483051"/>
    <w:rsid w:val="0048499F"/>
    <w:rsid w:val="0048566C"/>
    <w:rsid w:val="00485B60"/>
    <w:rsid w:val="004862B3"/>
    <w:rsid w:val="004878A4"/>
    <w:rsid w:val="00491958"/>
    <w:rsid w:val="00491A94"/>
    <w:rsid w:val="00491BF9"/>
    <w:rsid w:val="00491F93"/>
    <w:rsid w:val="00492844"/>
    <w:rsid w:val="00494854"/>
    <w:rsid w:val="00494B68"/>
    <w:rsid w:val="00495FA7"/>
    <w:rsid w:val="0049748E"/>
    <w:rsid w:val="00497E84"/>
    <w:rsid w:val="004A04E5"/>
    <w:rsid w:val="004A15E3"/>
    <w:rsid w:val="004A1962"/>
    <w:rsid w:val="004A1BB8"/>
    <w:rsid w:val="004A3772"/>
    <w:rsid w:val="004A3B54"/>
    <w:rsid w:val="004A459A"/>
    <w:rsid w:val="004A4AC0"/>
    <w:rsid w:val="004A4B23"/>
    <w:rsid w:val="004A5719"/>
    <w:rsid w:val="004A5B27"/>
    <w:rsid w:val="004A60AB"/>
    <w:rsid w:val="004B35AB"/>
    <w:rsid w:val="004B4287"/>
    <w:rsid w:val="004B5064"/>
    <w:rsid w:val="004B780A"/>
    <w:rsid w:val="004B7A1C"/>
    <w:rsid w:val="004C0AA1"/>
    <w:rsid w:val="004C1583"/>
    <w:rsid w:val="004C3D6A"/>
    <w:rsid w:val="004C4B09"/>
    <w:rsid w:val="004C5071"/>
    <w:rsid w:val="004C52EE"/>
    <w:rsid w:val="004C6341"/>
    <w:rsid w:val="004C6C31"/>
    <w:rsid w:val="004C712F"/>
    <w:rsid w:val="004C7329"/>
    <w:rsid w:val="004D04C1"/>
    <w:rsid w:val="004D27F1"/>
    <w:rsid w:val="004D369C"/>
    <w:rsid w:val="004D4801"/>
    <w:rsid w:val="004D4F2F"/>
    <w:rsid w:val="004D5155"/>
    <w:rsid w:val="004E0AD0"/>
    <w:rsid w:val="004E0B90"/>
    <w:rsid w:val="004E1CAE"/>
    <w:rsid w:val="004E378E"/>
    <w:rsid w:val="004E4DC4"/>
    <w:rsid w:val="004E6DB1"/>
    <w:rsid w:val="004F00C9"/>
    <w:rsid w:val="004F023C"/>
    <w:rsid w:val="004F0C95"/>
    <w:rsid w:val="004F1D19"/>
    <w:rsid w:val="004F2559"/>
    <w:rsid w:val="004F2706"/>
    <w:rsid w:val="004F2836"/>
    <w:rsid w:val="004F2B23"/>
    <w:rsid w:val="004F2EE0"/>
    <w:rsid w:val="004F38BD"/>
    <w:rsid w:val="004F50AE"/>
    <w:rsid w:val="004F71B5"/>
    <w:rsid w:val="00500526"/>
    <w:rsid w:val="00500B5C"/>
    <w:rsid w:val="005016C0"/>
    <w:rsid w:val="00502C65"/>
    <w:rsid w:val="00503575"/>
    <w:rsid w:val="005036B7"/>
    <w:rsid w:val="00503F1E"/>
    <w:rsid w:val="00504646"/>
    <w:rsid w:val="00504FAB"/>
    <w:rsid w:val="00505A48"/>
    <w:rsid w:val="00505C7F"/>
    <w:rsid w:val="00505DB1"/>
    <w:rsid w:val="00505EF0"/>
    <w:rsid w:val="00506159"/>
    <w:rsid w:val="005067E5"/>
    <w:rsid w:val="00507267"/>
    <w:rsid w:val="005072B6"/>
    <w:rsid w:val="005076DA"/>
    <w:rsid w:val="00507AEC"/>
    <w:rsid w:val="0051055B"/>
    <w:rsid w:val="00510D90"/>
    <w:rsid w:val="00510D9F"/>
    <w:rsid w:val="00510DD7"/>
    <w:rsid w:val="005111BE"/>
    <w:rsid w:val="005116B5"/>
    <w:rsid w:val="0051213A"/>
    <w:rsid w:val="00512EF1"/>
    <w:rsid w:val="00513172"/>
    <w:rsid w:val="00515C84"/>
    <w:rsid w:val="00516226"/>
    <w:rsid w:val="00517C12"/>
    <w:rsid w:val="005218E2"/>
    <w:rsid w:val="00523AAC"/>
    <w:rsid w:val="005247A0"/>
    <w:rsid w:val="0052581A"/>
    <w:rsid w:val="00525FAD"/>
    <w:rsid w:val="00526FCF"/>
    <w:rsid w:val="00527847"/>
    <w:rsid w:val="0053019C"/>
    <w:rsid w:val="00530899"/>
    <w:rsid w:val="00532075"/>
    <w:rsid w:val="00533541"/>
    <w:rsid w:val="00533953"/>
    <w:rsid w:val="00533D37"/>
    <w:rsid w:val="005353CF"/>
    <w:rsid w:val="00536F45"/>
    <w:rsid w:val="005375BC"/>
    <w:rsid w:val="00540771"/>
    <w:rsid w:val="00541463"/>
    <w:rsid w:val="005430A6"/>
    <w:rsid w:val="00543714"/>
    <w:rsid w:val="00545664"/>
    <w:rsid w:val="005456E3"/>
    <w:rsid w:val="00545A8C"/>
    <w:rsid w:val="00546DA5"/>
    <w:rsid w:val="00550481"/>
    <w:rsid w:val="0055056A"/>
    <w:rsid w:val="005506B1"/>
    <w:rsid w:val="005507A5"/>
    <w:rsid w:val="00550CA9"/>
    <w:rsid w:val="005515B4"/>
    <w:rsid w:val="00552011"/>
    <w:rsid w:val="005544A9"/>
    <w:rsid w:val="00554A9B"/>
    <w:rsid w:val="00554ABC"/>
    <w:rsid w:val="00555372"/>
    <w:rsid w:val="005558D7"/>
    <w:rsid w:val="0056004C"/>
    <w:rsid w:val="00560DCE"/>
    <w:rsid w:val="00561C04"/>
    <w:rsid w:val="005637C4"/>
    <w:rsid w:val="00563EA2"/>
    <w:rsid w:val="00564F98"/>
    <w:rsid w:val="00565D78"/>
    <w:rsid w:val="0056654E"/>
    <w:rsid w:val="00566961"/>
    <w:rsid w:val="00567B7A"/>
    <w:rsid w:val="00570A12"/>
    <w:rsid w:val="005712F2"/>
    <w:rsid w:val="005728C7"/>
    <w:rsid w:val="00572C8B"/>
    <w:rsid w:val="00572FA2"/>
    <w:rsid w:val="00573D05"/>
    <w:rsid w:val="00574C4E"/>
    <w:rsid w:val="00575888"/>
    <w:rsid w:val="00575AD0"/>
    <w:rsid w:val="00576238"/>
    <w:rsid w:val="00576965"/>
    <w:rsid w:val="005775E4"/>
    <w:rsid w:val="00577AC9"/>
    <w:rsid w:val="0058181B"/>
    <w:rsid w:val="005821F2"/>
    <w:rsid w:val="00582DD0"/>
    <w:rsid w:val="0058333B"/>
    <w:rsid w:val="00583F2B"/>
    <w:rsid w:val="00584785"/>
    <w:rsid w:val="0058498D"/>
    <w:rsid w:val="00584E90"/>
    <w:rsid w:val="00585E22"/>
    <w:rsid w:val="00587464"/>
    <w:rsid w:val="00587B70"/>
    <w:rsid w:val="00587FC3"/>
    <w:rsid w:val="0059139E"/>
    <w:rsid w:val="00591AAC"/>
    <w:rsid w:val="00592AF8"/>
    <w:rsid w:val="005935AF"/>
    <w:rsid w:val="0059545B"/>
    <w:rsid w:val="00596402"/>
    <w:rsid w:val="0059660F"/>
    <w:rsid w:val="00596A58"/>
    <w:rsid w:val="00596D78"/>
    <w:rsid w:val="005A06BF"/>
    <w:rsid w:val="005A1330"/>
    <w:rsid w:val="005A25E4"/>
    <w:rsid w:val="005A2E8D"/>
    <w:rsid w:val="005A355E"/>
    <w:rsid w:val="005A4B09"/>
    <w:rsid w:val="005A5064"/>
    <w:rsid w:val="005A6232"/>
    <w:rsid w:val="005A6FD2"/>
    <w:rsid w:val="005A79C7"/>
    <w:rsid w:val="005B13C1"/>
    <w:rsid w:val="005B3BE0"/>
    <w:rsid w:val="005B3F66"/>
    <w:rsid w:val="005B4C15"/>
    <w:rsid w:val="005B55F7"/>
    <w:rsid w:val="005B7079"/>
    <w:rsid w:val="005B7645"/>
    <w:rsid w:val="005C1DBB"/>
    <w:rsid w:val="005C207E"/>
    <w:rsid w:val="005C2D2E"/>
    <w:rsid w:val="005C335F"/>
    <w:rsid w:val="005C3686"/>
    <w:rsid w:val="005C41B1"/>
    <w:rsid w:val="005C41EC"/>
    <w:rsid w:val="005C44FB"/>
    <w:rsid w:val="005C5E67"/>
    <w:rsid w:val="005D1213"/>
    <w:rsid w:val="005D1672"/>
    <w:rsid w:val="005D1E2D"/>
    <w:rsid w:val="005D1EF9"/>
    <w:rsid w:val="005D2D4F"/>
    <w:rsid w:val="005D3571"/>
    <w:rsid w:val="005D3970"/>
    <w:rsid w:val="005D4892"/>
    <w:rsid w:val="005D4A83"/>
    <w:rsid w:val="005D4B98"/>
    <w:rsid w:val="005D5A73"/>
    <w:rsid w:val="005D66FE"/>
    <w:rsid w:val="005D6E5B"/>
    <w:rsid w:val="005D71A4"/>
    <w:rsid w:val="005D7437"/>
    <w:rsid w:val="005E0296"/>
    <w:rsid w:val="005E062F"/>
    <w:rsid w:val="005E0AB8"/>
    <w:rsid w:val="005E2F40"/>
    <w:rsid w:val="005E319D"/>
    <w:rsid w:val="005E4A6E"/>
    <w:rsid w:val="005E673B"/>
    <w:rsid w:val="005E67C1"/>
    <w:rsid w:val="005F0268"/>
    <w:rsid w:val="005F1597"/>
    <w:rsid w:val="005F1AEA"/>
    <w:rsid w:val="005F20AE"/>
    <w:rsid w:val="005F3BA3"/>
    <w:rsid w:val="005F40CA"/>
    <w:rsid w:val="005F40E9"/>
    <w:rsid w:val="005F48F7"/>
    <w:rsid w:val="005F5642"/>
    <w:rsid w:val="005F5DF3"/>
    <w:rsid w:val="005F62A9"/>
    <w:rsid w:val="005F77D3"/>
    <w:rsid w:val="005F7973"/>
    <w:rsid w:val="005F7975"/>
    <w:rsid w:val="005F7AE9"/>
    <w:rsid w:val="005F7C70"/>
    <w:rsid w:val="00600C46"/>
    <w:rsid w:val="0060154B"/>
    <w:rsid w:val="00602149"/>
    <w:rsid w:val="00602B0C"/>
    <w:rsid w:val="00602E01"/>
    <w:rsid w:val="00602EC1"/>
    <w:rsid w:val="00604AA6"/>
    <w:rsid w:val="00605A25"/>
    <w:rsid w:val="00605C68"/>
    <w:rsid w:val="006075E5"/>
    <w:rsid w:val="00607C30"/>
    <w:rsid w:val="006100AA"/>
    <w:rsid w:val="00612A64"/>
    <w:rsid w:val="00612B32"/>
    <w:rsid w:val="00613A18"/>
    <w:rsid w:val="00613BC0"/>
    <w:rsid w:val="00616D9B"/>
    <w:rsid w:val="00616E2A"/>
    <w:rsid w:val="0062132D"/>
    <w:rsid w:val="0062149B"/>
    <w:rsid w:val="0062291D"/>
    <w:rsid w:val="00623880"/>
    <w:rsid w:val="006243FF"/>
    <w:rsid w:val="00624BA7"/>
    <w:rsid w:val="0062608F"/>
    <w:rsid w:val="0062614D"/>
    <w:rsid w:val="006276EF"/>
    <w:rsid w:val="00627B82"/>
    <w:rsid w:val="00630003"/>
    <w:rsid w:val="006303BF"/>
    <w:rsid w:val="00630D61"/>
    <w:rsid w:val="006316A9"/>
    <w:rsid w:val="00631B07"/>
    <w:rsid w:val="00632EEB"/>
    <w:rsid w:val="006337D1"/>
    <w:rsid w:val="006338CE"/>
    <w:rsid w:val="006341B7"/>
    <w:rsid w:val="00634F30"/>
    <w:rsid w:val="00635228"/>
    <w:rsid w:val="0063696A"/>
    <w:rsid w:val="00636E1F"/>
    <w:rsid w:val="00637635"/>
    <w:rsid w:val="00640104"/>
    <w:rsid w:val="00642B46"/>
    <w:rsid w:val="00642DEA"/>
    <w:rsid w:val="006430C3"/>
    <w:rsid w:val="00643FD4"/>
    <w:rsid w:val="0064445D"/>
    <w:rsid w:val="0064493B"/>
    <w:rsid w:val="006456DE"/>
    <w:rsid w:val="006468BC"/>
    <w:rsid w:val="00647486"/>
    <w:rsid w:val="0064772F"/>
    <w:rsid w:val="00647779"/>
    <w:rsid w:val="0064782D"/>
    <w:rsid w:val="00647E61"/>
    <w:rsid w:val="00654857"/>
    <w:rsid w:val="00654975"/>
    <w:rsid w:val="00656894"/>
    <w:rsid w:val="00656F0C"/>
    <w:rsid w:val="006570BD"/>
    <w:rsid w:val="00660C79"/>
    <w:rsid w:val="00660EEC"/>
    <w:rsid w:val="006611D7"/>
    <w:rsid w:val="006615C3"/>
    <w:rsid w:val="0066198C"/>
    <w:rsid w:val="00662CAA"/>
    <w:rsid w:val="00663612"/>
    <w:rsid w:val="006638A6"/>
    <w:rsid w:val="006644AC"/>
    <w:rsid w:val="006645E0"/>
    <w:rsid w:val="00664804"/>
    <w:rsid w:val="00664ABA"/>
    <w:rsid w:val="00665076"/>
    <w:rsid w:val="006717BF"/>
    <w:rsid w:val="00672D4B"/>
    <w:rsid w:val="006754B1"/>
    <w:rsid w:val="00677151"/>
    <w:rsid w:val="0067726E"/>
    <w:rsid w:val="00677C08"/>
    <w:rsid w:val="006830C9"/>
    <w:rsid w:val="00685392"/>
    <w:rsid w:val="00686B91"/>
    <w:rsid w:val="00686CA2"/>
    <w:rsid w:val="00690519"/>
    <w:rsid w:val="006908DA"/>
    <w:rsid w:val="00690A34"/>
    <w:rsid w:val="00690ED9"/>
    <w:rsid w:val="0069163D"/>
    <w:rsid w:val="0069217F"/>
    <w:rsid w:val="00692258"/>
    <w:rsid w:val="00692767"/>
    <w:rsid w:val="00692E72"/>
    <w:rsid w:val="00692FBB"/>
    <w:rsid w:val="00695960"/>
    <w:rsid w:val="006963FB"/>
    <w:rsid w:val="006A0144"/>
    <w:rsid w:val="006A02BE"/>
    <w:rsid w:val="006A148E"/>
    <w:rsid w:val="006A1504"/>
    <w:rsid w:val="006A189A"/>
    <w:rsid w:val="006A1AAC"/>
    <w:rsid w:val="006A1F75"/>
    <w:rsid w:val="006A306B"/>
    <w:rsid w:val="006A5071"/>
    <w:rsid w:val="006A6205"/>
    <w:rsid w:val="006A7284"/>
    <w:rsid w:val="006B0C01"/>
    <w:rsid w:val="006B15B6"/>
    <w:rsid w:val="006B1C3D"/>
    <w:rsid w:val="006B2E12"/>
    <w:rsid w:val="006B3A76"/>
    <w:rsid w:val="006B4090"/>
    <w:rsid w:val="006B4805"/>
    <w:rsid w:val="006B63F7"/>
    <w:rsid w:val="006B73DF"/>
    <w:rsid w:val="006B76C8"/>
    <w:rsid w:val="006B7AE0"/>
    <w:rsid w:val="006C0139"/>
    <w:rsid w:val="006C2975"/>
    <w:rsid w:val="006C4EB8"/>
    <w:rsid w:val="006C4ED2"/>
    <w:rsid w:val="006C4FB9"/>
    <w:rsid w:val="006C53E1"/>
    <w:rsid w:val="006C5659"/>
    <w:rsid w:val="006C581B"/>
    <w:rsid w:val="006C5AE1"/>
    <w:rsid w:val="006C6BB5"/>
    <w:rsid w:val="006C7DF2"/>
    <w:rsid w:val="006D07F6"/>
    <w:rsid w:val="006D16CE"/>
    <w:rsid w:val="006D1C1B"/>
    <w:rsid w:val="006D1E9B"/>
    <w:rsid w:val="006D3DCB"/>
    <w:rsid w:val="006D4824"/>
    <w:rsid w:val="006D54C2"/>
    <w:rsid w:val="006D5A02"/>
    <w:rsid w:val="006D5CB8"/>
    <w:rsid w:val="006D5D1F"/>
    <w:rsid w:val="006D5E68"/>
    <w:rsid w:val="006D6831"/>
    <w:rsid w:val="006D6934"/>
    <w:rsid w:val="006D7F78"/>
    <w:rsid w:val="006E0414"/>
    <w:rsid w:val="006E1269"/>
    <w:rsid w:val="006E1BD8"/>
    <w:rsid w:val="006E2017"/>
    <w:rsid w:val="006E35AD"/>
    <w:rsid w:val="006E3FF9"/>
    <w:rsid w:val="006E7A23"/>
    <w:rsid w:val="006E7A72"/>
    <w:rsid w:val="006E7BCB"/>
    <w:rsid w:val="006F064E"/>
    <w:rsid w:val="006F1794"/>
    <w:rsid w:val="006F2025"/>
    <w:rsid w:val="006F68D9"/>
    <w:rsid w:val="007019E3"/>
    <w:rsid w:val="00701D81"/>
    <w:rsid w:val="007046EC"/>
    <w:rsid w:val="007046FB"/>
    <w:rsid w:val="0070511A"/>
    <w:rsid w:val="007055F7"/>
    <w:rsid w:val="007059EB"/>
    <w:rsid w:val="00706935"/>
    <w:rsid w:val="00706AE9"/>
    <w:rsid w:val="00707177"/>
    <w:rsid w:val="00707761"/>
    <w:rsid w:val="00707AEF"/>
    <w:rsid w:val="007101AA"/>
    <w:rsid w:val="0071114E"/>
    <w:rsid w:val="00711618"/>
    <w:rsid w:val="00711CDB"/>
    <w:rsid w:val="00712125"/>
    <w:rsid w:val="007126DE"/>
    <w:rsid w:val="00713209"/>
    <w:rsid w:val="007146E9"/>
    <w:rsid w:val="00715244"/>
    <w:rsid w:val="00716FD1"/>
    <w:rsid w:val="007177E3"/>
    <w:rsid w:val="00717FDF"/>
    <w:rsid w:val="00720362"/>
    <w:rsid w:val="00722A85"/>
    <w:rsid w:val="00722E1A"/>
    <w:rsid w:val="0072335B"/>
    <w:rsid w:val="00723977"/>
    <w:rsid w:val="00725425"/>
    <w:rsid w:val="00726103"/>
    <w:rsid w:val="00727A05"/>
    <w:rsid w:val="007310AF"/>
    <w:rsid w:val="007310DF"/>
    <w:rsid w:val="007317F4"/>
    <w:rsid w:val="00731968"/>
    <w:rsid w:val="007329C9"/>
    <w:rsid w:val="00732CD8"/>
    <w:rsid w:val="00732F29"/>
    <w:rsid w:val="007333D0"/>
    <w:rsid w:val="0073794D"/>
    <w:rsid w:val="00737A03"/>
    <w:rsid w:val="00737AA8"/>
    <w:rsid w:val="007401B9"/>
    <w:rsid w:val="007408C6"/>
    <w:rsid w:val="00740960"/>
    <w:rsid w:val="00740BCC"/>
    <w:rsid w:val="00741071"/>
    <w:rsid w:val="00743BA3"/>
    <w:rsid w:val="00744E4B"/>
    <w:rsid w:val="007451AC"/>
    <w:rsid w:val="00745B29"/>
    <w:rsid w:val="0075065C"/>
    <w:rsid w:val="007507F1"/>
    <w:rsid w:val="00750CA9"/>
    <w:rsid w:val="007510B5"/>
    <w:rsid w:val="007545E0"/>
    <w:rsid w:val="00754893"/>
    <w:rsid w:val="007551FD"/>
    <w:rsid w:val="007556E6"/>
    <w:rsid w:val="00756EE6"/>
    <w:rsid w:val="00757760"/>
    <w:rsid w:val="00760399"/>
    <w:rsid w:val="00760EE6"/>
    <w:rsid w:val="00760F9A"/>
    <w:rsid w:val="00761491"/>
    <w:rsid w:val="00762741"/>
    <w:rsid w:val="00762B2C"/>
    <w:rsid w:val="00762D4F"/>
    <w:rsid w:val="007635BE"/>
    <w:rsid w:val="00763DB3"/>
    <w:rsid w:val="00764D11"/>
    <w:rsid w:val="00766641"/>
    <w:rsid w:val="00766A1F"/>
    <w:rsid w:val="00767774"/>
    <w:rsid w:val="0077011D"/>
    <w:rsid w:val="00771408"/>
    <w:rsid w:val="00771449"/>
    <w:rsid w:val="00771AFB"/>
    <w:rsid w:val="00771C90"/>
    <w:rsid w:val="00772950"/>
    <w:rsid w:val="00773B4C"/>
    <w:rsid w:val="00775841"/>
    <w:rsid w:val="00775A16"/>
    <w:rsid w:val="00775AB7"/>
    <w:rsid w:val="007769C2"/>
    <w:rsid w:val="00776AA0"/>
    <w:rsid w:val="00777A40"/>
    <w:rsid w:val="00777E35"/>
    <w:rsid w:val="00780354"/>
    <w:rsid w:val="00781BAB"/>
    <w:rsid w:val="0078298B"/>
    <w:rsid w:val="007835EA"/>
    <w:rsid w:val="00784381"/>
    <w:rsid w:val="00784BAE"/>
    <w:rsid w:val="00784C6E"/>
    <w:rsid w:val="00787298"/>
    <w:rsid w:val="00790A38"/>
    <w:rsid w:val="00792118"/>
    <w:rsid w:val="007924D1"/>
    <w:rsid w:val="00793A38"/>
    <w:rsid w:val="007940F0"/>
    <w:rsid w:val="00794344"/>
    <w:rsid w:val="0079434E"/>
    <w:rsid w:val="00794EA4"/>
    <w:rsid w:val="007960D9"/>
    <w:rsid w:val="007968AB"/>
    <w:rsid w:val="00797BF5"/>
    <w:rsid w:val="007A0191"/>
    <w:rsid w:val="007A2562"/>
    <w:rsid w:val="007A3439"/>
    <w:rsid w:val="007A37AF"/>
    <w:rsid w:val="007A40CC"/>
    <w:rsid w:val="007A4485"/>
    <w:rsid w:val="007A458D"/>
    <w:rsid w:val="007A52F0"/>
    <w:rsid w:val="007A547E"/>
    <w:rsid w:val="007A5EC8"/>
    <w:rsid w:val="007A5F4D"/>
    <w:rsid w:val="007A610C"/>
    <w:rsid w:val="007A64DB"/>
    <w:rsid w:val="007A7B9F"/>
    <w:rsid w:val="007B0F3D"/>
    <w:rsid w:val="007B2BA8"/>
    <w:rsid w:val="007B2C81"/>
    <w:rsid w:val="007B2D5A"/>
    <w:rsid w:val="007B3F3C"/>
    <w:rsid w:val="007B491D"/>
    <w:rsid w:val="007B4FEB"/>
    <w:rsid w:val="007B5251"/>
    <w:rsid w:val="007B7548"/>
    <w:rsid w:val="007C0A0F"/>
    <w:rsid w:val="007C18C1"/>
    <w:rsid w:val="007C23F4"/>
    <w:rsid w:val="007C287A"/>
    <w:rsid w:val="007C3AB4"/>
    <w:rsid w:val="007C3F12"/>
    <w:rsid w:val="007C4282"/>
    <w:rsid w:val="007C52E7"/>
    <w:rsid w:val="007C627A"/>
    <w:rsid w:val="007C677B"/>
    <w:rsid w:val="007C68C0"/>
    <w:rsid w:val="007C70A1"/>
    <w:rsid w:val="007D216B"/>
    <w:rsid w:val="007D27BE"/>
    <w:rsid w:val="007D28DC"/>
    <w:rsid w:val="007D441B"/>
    <w:rsid w:val="007D453A"/>
    <w:rsid w:val="007D6EF8"/>
    <w:rsid w:val="007E168F"/>
    <w:rsid w:val="007E16B9"/>
    <w:rsid w:val="007E1BB8"/>
    <w:rsid w:val="007E2026"/>
    <w:rsid w:val="007E275D"/>
    <w:rsid w:val="007E3B9E"/>
    <w:rsid w:val="007E3E9A"/>
    <w:rsid w:val="007E4986"/>
    <w:rsid w:val="007E50C0"/>
    <w:rsid w:val="007E58C2"/>
    <w:rsid w:val="007E5DCB"/>
    <w:rsid w:val="007E6590"/>
    <w:rsid w:val="007E66E8"/>
    <w:rsid w:val="007E7800"/>
    <w:rsid w:val="007E7984"/>
    <w:rsid w:val="007E7B93"/>
    <w:rsid w:val="007F011E"/>
    <w:rsid w:val="007F055D"/>
    <w:rsid w:val="007F117F"/>
    <w:rsid w:val="007F1A4A"/>
    <w:rsid w:val="007F39F7"/>
    <w:rsid w:val="007F3C05"/>
    <w:rsid w:val="007F4885"/>
    <w:rsid w:val="007F661B"/>
    <w:rsid w:val="007F6D41"/>
    <w:rsid w:val="007F7586"/>
    <w:rsid w:val="00800396"/>
    <w:rsid w:val="00800F24"/>
    <w:rsid w:val="00801105"/>
    <w:rsid w:val="00801D6D"/>
    <w:rsid w:val="00802016"/>
    <w:rsid w:val="00803C40"/>
    <w:rsid w:val="00804D52"/>
    <w:rsid w:val="00805049"/>
    <w:rsid w:val="00805B4C"/>
    <w:rsid w:val="0080755C"/>
    <w:rsid w:val="00807B9C"/>
    <w:rsid w:val="00807BE8"/>
    <w:rsid w:val="008102EF"/>
    <w:rsid w:val="008103BF"/>
    <w:rsid w:val="00810768"/>
    <w:rsid w:val="00812171"/>
    <w:rsid w:val="00813018"/>
    <w:rsid w:val="008130EF"/>
    <w:rsid w:val="00815832"/>
    <w:rsid w:val="0081634C"/>
    <w:rsid w:val="00817EA2"/>
    <w:rsid w:val="00820234"/>
    <w:rsid w:val="0082065F"/>
    <w:rsid w:val="00820EF4"/>
    <w:rsid w:val="008218D7"/>
    <w:rsid w:val="008218E0"/>
    <w:rsid w:val="008228D5"/>
    <w:rsid w:val="00823D66"/>
    <w:rsid w:val="008243D2"/>
    <w:rsid w:val="008249CF"/>
    <w:rsid w:val="008261B8"/>
    <w:rsid w:val="00826ADA"/>
    <w:rsid w:val="00827753"/>
    <w:rsid w:val="0083018D"/>
    <w:rsid w:val="008301A5"/>
    <w:rsid w:val="00830AEA"/>
    <w:rsid w:val="008315A4"/>
    <w:rsid w:val="00831C17"/>
    <w:rsid w:val="008332FB"/>
    <w:rsid w:val="0083361F"/>
    <w:rsid w:val="0083456B"/>
    <w:rsid w:val="008373A4"/>
    <w:rsid w:val="00841263"/>
    <w:rsid w:val="008414C6"/>
    <w:rsid w:val="008421CE"/>
    <w:rsid w:val="00842389"/>
    <w:rsid w:val="008423DB"/>
    <w:rsid w:val="00842F41"/>
    <w:rsid w:val="008434BE"/>
    <w:rsid w:val="00843C43"/>
    <w:rsid w:val="008442C0"/>
    <w:rsid w:val="00844918"/>
    <w:rsid w:val="0084531F"/>
    <w:rsid w:val="008456D8"/>
    <w:rsid w:val="0084615E"/>
    <w:rsid w:val="0084617B"/>
    <w:rsid w:val="00846AFB"/>
    <w:rsid w:val="00847327"/>
    <w:rsid w:val="00850A66"/>
    <w:rsid w:val="00851209"/>
    <w:rsid w:val="008512D6"/>
    <w:rsid w:val="00851394"/>
    <w:rsid w:val="008518E3"/>
    <w:rsid w:val="00851A5D"/>
    <w:rsid w:val="008525AA"/>
    <w:rsid w:val="008538C0"/>
    <w:rsid w:val="008543B0"/>
    <w:rsid w:val="00854476"/>
    <w:rsid w:val="0085496B"/>
    <w:rsid w:val="008557ED"/>
    <w:rsid w:val="0085602C"/>
    <w:rsid w:val="00856100"/>
    <w:rsid w:val="008564F7"/>
    <w:rsid w:val="008569DB"/>
    <w:rsid w:val="008615D3"/>
    <w:rsid w:val="00861B46"/>
    <w:rsid w:val="00862647"/>
    <w:rsid w:val="008641C5"/>
    <w:rsid w:val="00864B6A"/>
    <w:rsid w:val="008651FD"/>
    <w:rsid w:val="00865338"/>
    <w:rsid w:val="00865B67"/>
    <w:rsid w:val="00865B9E"/>
    <w:rsid w:val="00865C83"/>
    <w:rsid w:val="0086696F"/>
    <w:rsid w:val="00867184"/>
    <w:rsid w:val="00867844"/>
    <w:rsid w:val="00870B56"/>
    <w:rsid w:val="008734F0"/>
    <w:rsid w:val="00874219"/>
    <w:rsid w:val="008753AC"/>
    <w:rsid w:val="00875FF3"/>
    <w:rsid w:val="00877119"/>
    <w:rsid w:val="00881312"/>
    <w:rsid w:val="00881A6A"/>
    <w:rsid w:val="00882348"/>
    <w:rsid w:val="00883B15"/>
    <w:rsid w:val="0088466F"/>
    <w:rsid w:val="00884846"/>
    <w:rsid w:val="0088508E"/>
    <w:rsid w:val="00885DAE"/>
    <w:rsid w:val="00885FE3"/>
    <w:rsid w:val="008907ED"/>
    <w:rsid w:val="0089168B"/>
    <w:rsid w:val="008917AB"/>
    <w:rsid w:val="00891E37"/>
    <w:rsid w:val="00892B45"/>
    <w:rsid w:val="00892CD6"/>
    <w:rsid w:val="00893801"/>
    <w:rsid w:val="00894341"/>
    <w:rsid w:val="00895BCC"/>
    <w:rsid w:val="00895D19"/>
    <w:rsid w:val="00895EAF"/>
    <w:rsid w:val="00896DF0"/>
    <w:rsid w:val="00896DF1"/>
    <w:rsid w:val="00897502"/>
    <w:rsid w:val="00897F79"/>
    <w:rsid w:val="008A1027"/>
    <w:rsid w:val="008A22CF"/>
    <w:rsid w:val="008A322F"/>
    <w:rsid w:val="008A3EF4"/>
    <w:rsid w:val="008A479D"/>
    <w:rsid w:val="008A7A6E"/>
    <w:rsid w:val="008B00B5"/>
    <w:rsid w:val="008B069D"/>
    <w:rsid w:val="008B0AED"/>
    <w:rsid w:val="008B0B27"/>
    <w:rsid w:val="008B0FA2"/>
    <w:rsid w:val="008B152A"/>
    <w:rsid w:val="008B1CD1"/>
    <w:rsid w:val="008B26D2"/>
    <w:rsid w:val="008B2F5B"/>
    <w:rsid w:val="008B3CA3"/>
    <w:rsid w:val="008B718D"/>
    <w:rsid w:val="008C0AF2"/>
    <w:rsid w:val="008C0D4F"/>
    <w:rsid w:val="008C1A73"/>
    <w:rsid w:val="008C1E53"/>
    <w:rsid w:val="008C3750"/>
    <w:rsid w:val="008C6D74"/>
    <w:rsid w:val="008C7469"/>
    <w:rsid w:val="008C76C9"/>
    <w:rsid w:val="008C7C0F"/>
    <w:rsid w:val="008C7DBE"/>
    <w:rsid w:val="008D08A3"/>
    <w:rsid w:val="008D0B9F"/>
    <w:rsid w:val="008D113C"/>
    <w:rsid w:val="008D2AA1"/>
    <w:rsid w:val="008D3333"/>
    <w:rsid w:val="008D376F"/>
    <w:rsid w:val="008D4240"/>
    <w:rsid w:val="008D4522"/>
    <w:rsid w:val="008D45E6"/>
    <w:rsid w:val="008D55C1"/>
    <w:rsid w:val="008D5743"/>
    <w:rsid w:val="008D7A93"/>
    <w:rsid w:val="008E0842"/>
    <w:rsid w:val="008E2426"/>
    <w:rsid w:val="008E296B"/>
    <w:rsid w:val="008E3BEC"/>
    <w:rsid w:val="008E4DBA"/>
    <w:rsid w:val="008E53AF"/>
    <w:rsid w:val="008F037F"/>
    <w:rsid w:val="008F0686"/>
    <w:rsid w:val="008F30A7"/>
    <w:rsid w:val="008F3B4F"/>
    <w:rsid w:val="008F5BB6"/>
    <w:rsid w:val="009014D9"/>
    <w:rsid w:val="00901C35"/>
    <w:rsid w:val="00903BB3"/>
    <w:rsid w:val="009040D6"/>
    <w:rsid w:val="009042E1"/>
    <w:rsid w:val="00906773"/>
    <w:rsid w:val="0091105E"/>
    <w:rsid w:val="009117E8"/>
    <w:rsid w:val="009118D6"/>
    <w:rsid w:val="009145E0"/>
    <w:rsid w:val="0091533C"/>
    <w:rsid w:val="00916E6C"/>
    <w:rsid w:val="00917BB1"/>
    <w:rsid w:val="00917D95"/>
    <w:rsid w:val="0092022E"/>
    <w:rsid w:val="009218F8"/>
    <w:rsid w:val="00923A92"/>
    <w:rsid w:val="00923FED"/>
    <w:rsid w:val="00924580"/>
    <w:rsid w:val="00925686"/>
    <w:rsid w:val="00926473"/>
    <w:rsid w:val="00926B66"/>
    <w:rsid w:val="00926EE0"/>
    <w:rsid w:val="009276D1"/>
    <w:rsid w:val="00930125"/>
    <w:rsid w:val="00930315"/>
    <w:rsid w:val="00930A70"/>
    <w:rsid w:val="00930F1F"/>
    <w:rsid w:val="00931E0B"/>
    <w:rsid w:val="00932A3C"/>
    <w:rsid w:val="00932B6F"/>
    <w:rsid w:val="00932BA6"/>
    <w:rsid w:val="00932D20"/>
    <w:rsid w:val="00933990"/>
    <w:rsid w:val="00935B5D"/>
    <w:rsid w:val="00937A27"/>
    <w:rsid w:val="00941454"/>
    <w:rsid w:val="009420E6"/>
    <w:rsid w:val="00942257"/>
    <w:rsid w:val="009425BB"/>
    <w:rsid w:val="00942D29"/>
    <w:rsid w:val="009446ED"/>
    <w:rsid w:val="00945105"/>
    <w:rsid w:val="009451BF"/>
    <w:rsid w:val="00946B6D"/>
    <w:rsid w:val="009507F4"/>
    <w:rsid w:val="00950E53"/>
    <w:rsid w:val="00951036"/>
    <w:rsid w:val="0095108B"/>
    <w:rsid w:val="0095387F"/>
    <w:rsid w:val="00954D63"/>
    <w:rsid w:val="00955D85"/>
    <w:rsid w:val="00956ACC"/>
    <w:rsid w:val="009627E3"/>
    <w:rsid w:val="00963C13"/>
    <w:rsid w:val="009640AB"/>
    <w:rsid w:val="00964163"/>
    <w:rsid w:val="00965AEA"/>
    <w:rsid w:val="00965E70"/>
    <w:rsid w:val="00966322"/>
    <w:rsid w:val="00966331"/>
    <w:rsid w:val="00966513"/>
    <w:rsid w:val="00966C58"/>
    <w:rsid w:val="00970B60"/>
    <w:rsid w:val="00971B6F"/>
    <w:rsid w:val="00972941"/>
    <w:rsid w:val="00973A0B"/>
    <w:rsid w:val="00974140"/>
    <w:rsid w:val="009747CF"/>
    <w:rsid w:val="00974E5F"/>
    <w:rsid w:val="00974F94"/>
    <w:rsid w:val="009753A0"/>
    <w:rsid w:val="00975D21"/>
    <w:rsid w:val="009769B4"/>
    <w:rsid w:val="00977004"/>
    <w:rsid w:val="009771F0"/>
    <w:rsid w:val="009779A2"/>
    <w:rsid w:val="00980531"/>
    <w:rsid w:val="009806A6"/>
    <w:rsid w:val="0098117D"/>
    <w:rsid w:val="009817EF"/>
    <w:rsid w:val="00981BED"/>
    <w:rsid w:val="00982226"/>
    <w:rsid w:val="0098347F"/>
    <w:rsid w:val="009836EF"/>
    <w:rsid w:val="009848B6"/>
    <w:rsid w:val="009863D7"/>
    <w:rsid w:val="00986CA1"/>
    <w:rsid w:val="00991AF0"/>
    <w:rsid w:val="00991BE6"/>
    <w:rsid w:val="00992F46"/>
    <w:rsid w:val="00993575"/>
    <w:rsid w:val="00993BD5"/>
    <w:rsid w:val="0099436E"/>
    <w:rsid w:val="00997F1F"/>
    <w:rsid w:val="009A0C9C"/>
    <w:rsid w:val="009A1261"/>
    <w:rsid w:val="009A1C35"/>
    <w:rsid w:val="009A1D91"/>
    <w:rsid w:val="009A240D"/>
    <w:rsid w:val="009A3792"/>
    <w:rsid w:val="009A4A17"/>
    <w:rsid w:val="009A516B"/>
    <w:rsid w:val="009A51DE"/>
    <w:rsid w:val="009A55B4"/>
    <w:rsid w:val="009A5D94"/>
    <w:rsid w:val="009A5F5D"/>
    <w:rsid w:val="009A66A4"/>
    <w:rsid w:val="009A6E13"/>
    <w:rsid w:val="009A73AF"/>
    <w:rsid w:val="009A73BA"/>
    <w:rsid w:val="009A7BEC"/>
    <w:rsid w:val="009B0CF9"/>
    <w:rsid w:val="009B215A"/>
    <w:rsid w:val="009B3464"/>
    <w:rsid w:val="009B3FD4"/>
    <w:rsid w:val="009B462E"/>
    <w:rsid w:val="009B4F1E"/>
    <w:rsid w:val="009B5661"/>
    <w:rsid w:val="009B69C3"/>
    <w:rsid w:val="009B6AAD"/>
    <w:rsid w:val="009B79D7"/>
    <w:rsid w:val="009B7E4A"/>
    <w:rsid w:val="009B7EF8"/>
    <w:rsid w:val="009C0E1F"/>
    <w:rsid w:val="009C39D1"/>
    <w:rsid w:val="009C4A75"/>
    <w:rsid w:val="009C5A1C"/>
    <w:rsid w:val="009C65F1"/>
    <w:rsid w:val="009C6BD4"/>
    <w:rsid w:val="009C6DBE"/>
    <w:rsid w:val="009C7098"/>
    <w:rsid w:val="009D14DC"/>
    <w:rsid w:val="009D1A6D"/>
    <w:rsid w:val="009D2337"/>
    <w:rsid w:val="009D5060"/>
    <w:rsid w:val="009D6FA6"/>
    <w:rsid w:val="009E1EA5"/>
    <w:rsid w:val="009E22E4"/>
    <w:rsid w:val="009E556D"/>
    <w:rsid w:val="009E7363"/>
    <w:rsid w:val="009E7691"/>
    <w:rsid w:val="009F05E0"/>
    <w:rsid w:val="009F0CC0"/>
    <w:rsid w:val="009F1EF5"/>
    <w:rsid w:val="00A013FD"/>
    <w:rsid w:val="00A014A9"/>
    <w:rsid w:val="00A01552"/>
    <w:rsid w:val="00A02F56"/>
    <w:rsid w:val="00A03280"/>
    <w:rsid w:val="00A03711"/>
    <w:rsid w:val="00A037B9"/>
    <w:rsid w:val="00A04567"/>
    <w:rsid w:val="00A05893"/>
    <w:rsid w:val="00A06A8A"/>
    <w:rsid w:val="00A10520"/>
    <w:rsid w:val="00A1103F"/>
    <w:rsid w:val="00A1170F"/>
    <w:rsid w:val="00A1315D"/>
    <w:rsid w:val="00A13255"/>
    <w:rsid w:val="00A15285"/>
    <w:rsid w:val="00A15EC6"/>
    <w:rsid w:val="00A1670D"/>
    <w:rsid w:val="00A16E45"/>
    <w:rsid w:val="00A1747C"/>
    <w:rsid w:val="00A179EB"/>
    <w:rsid w:val="00A17DC2"/>
    <w:rsid w:val="00A2075E"/>
    <w:rsid w:val="00A25B0A"/>
    <w:rsid w:val="00A25CF7"/>
    <w:rsid w:val="00A26155"/>
    <w:rsid w:val="00A267B5"/>
    <w:rsid w:val="00A27C7D"/>
    <w:rsid w:val="00A27F57"/>
    <w:rsid w:val="00A3010E"/>
    <w:rsid w:val="00A30CF0"/>
    <w:rsid w:val="00A31E80"/>
    <w:rsid w:val="00A3231D"/>
    <w:rsid w:val="00A32DA2"/>
    <w:rsid w:val="00A33E5D"/>
    <w:rsid w:val="00A35609"/>
    <w:rsid w:val="00A356A9"/>
    <w:rsid w:val="00A37172"/>
    <w:rsid w:val="00A37A1F"/>
    <w:rsid w:val="00A43612"/>
    <w:rsid w:val="00A43ECE"/>
    <w:rsid w:val="00A44385"/>
    <w:rsid w:val="00A44E3A"/>
    <w:rsid w:val="00A455FB"/>
    <w:rsid w:val="00A45B52"/>
    <w:rsid w:val="00A4691F"/>
    <w:rsid w:val="00A474FD"/>
    <w:rsid w:val="00A47684"/>
    <w:rsid w:val="00A478AF"/>
    <w:rsid w:val="00A508B6"/>
    <w:rsid w:val="00A5133B"/>
    <w:rsid w:val="00A52C57"/>
    <w:rsid w:val="00A5484B"/>
    <w:rsid w:val="00A55D24"/>
    <w:rsid w:val="00A55EE2"/>
    <w:rsid w:val="00A57966"/>
    <w:rsid w:val="00A601FF"/>
    <w:rsid w:val="00A607AB"/>
    <w:rsid w:val="00A616DB"/>
    <w:rsid w:val="00A650BB"/>
    <w:rsid w:val="00A65DFE"/>
    <w:rsid w:val="00A661C9"/>
    <w:rsid w:val="00A66A47"/>
    <w:rsid w:val="00A6767A"/>
    <w:rsid w:val="00A67D23"/>
    <w:rsid w:val="00A7004E"/>
    <w:rsid w:val="00A70A1F"/>
    <w:rsid w:val="00A7141B"/>
    <w:rsid w:val="00A7271A"/>
    <w:rsid w:val="00A72E39"/>
    <w:rsid w:val="00A734A9"/>
    <w:rsid w:val="00A745D4"/>
    <w:rsid w:val="00A746AA"/>
    <w:rsid w:val="00A75695"/>
    <w:rsid w:val="00A76408"/>
    <w:rsid w:val="00A764FB"/>
    <w:rsid w:val="00A766D8"/>
    <w:rsid w:val="00A7729A"/>
    <w:rsid w:val="00A778F4"/>
    <w:rsid w:val="00A77ABD"/>
    <w:rsid w:val="00A77D39"/>
    <w:rsid w:val="00A8182D"/>
    <w:rsid w:val="00A81CA6"/>
    <w:rsid w:val="00A824A9"/>
    <w:rsid w:val="00A8342C"/>
    <w:rsid w:val="00A838A4"/>
    <w:rsid w:val="00A83A12"/>
    <w:rsid w:val="00A850C5"/>
    <w:rsid w:val="00A860CA"/>
    <w:rsid w:val="00A868A3"/>
    <w:rsid w:val="00A86FE1"/>
    <w:rsid w:val="00A875F5"/>
    <w:rsid w:val="00A90A34"/>
    <w:rsid w:val="00A91144"/>
    <w:rsid w:val="00A9349C"/>
    <w:rsid w:val="00A95D47"/>
    <w:rsid w:val="00A9643C"/>
    <w:rsid w:val="00A96E36"/>
    <w:rsid w:val="00A96E79"/>
    <w:rsid w:val="00A970E3"/>
    <w:rsid w:val="00A9726B"/>
    <w:rsid w:val="00A97CAC"/>
    <w:rsid w:val="00AA122E"/>
    <w:rsid w:val="00AA1B50"/>
    <w:rsid w:val="00AA38AA"/>
    <w:rsid w:val="00AA43D0"/>
    <w:rsid w:val="00AA4EF3"/>
    <w:rsid w:val="00AA6968"/>
    <w:rsid w:val="00AB070D"/>
    <w:rsid w:val="00AB0F8C"/>
    <w:rsid w:val="00AB2BE7"/>
    <w:rsid w:val="00AB2C3F"/>
    <w:rsid w:val="00AB392C"/>
    <w:rsid w:val="00AB41D3"/>
    <w:rsid w:val="00AB4678"/>
    <w:rsid w:val="00AB4BFB"/>
    <w:rsid w:val="00AB59C4"/>
    <w:rsid w:val="00AB5BD9"/>
    <w:rsid w:val="00AB6126"/>
    <w:rsid w:val="00AC094B"/>
    <w:rsid w:val="00AC0C85"/>
    <w:rsid w:val="00AC342F"/>
    <w:rsid w:val="00AC3CAB"/>
    <w:rsid w:val="00AC3E34"/>
    <w:rsid w:val="00AC461F"/>
    <w:rsid w:val="00AC56A2"/>
    <w:rsid w:val="00AC69D9"/>
    <w:rsid w:val="00AC6D51"/>
    <w:rsid w:val="00AD0C0F"/>
    <w:rsid w:val="00AD111A"/>
    <w:rsid w:val="00AD16EF"/>
    <w:rsid w:val="00AD2F79"/>
    <w:rsid w:val="00AD340F"/>
    <w:rsid w:val="00AD73D7"/>
    <w:rsid w:val="00AE068C"/>
    <w:rsid w:val="00AE06EA"/>
    <w:rsid w:val="00AE2AA5"/>
    <w:rsid w:val="00AE3BD5"/>
    <w:rsid w:val="00AE5EA3"/>
    <w:rsid w:val="00AE798F"/>
    <w:rsid w:val="00AE79C0"/>
    <w:rsid w:val="00AF0D10"/>
    <w:rsid w:val="00AF15C2"/>
    <w:rsid w:val="00AF2557"/>
    <w:rsid w:val="00AF2778"/>
    <w:rsid w:val="00AF52FC"/>
    <w:rsid w:val="00B0025D"/>
    <w:rsid w:val="00B003A8"/>
    <w:rsid w:val="00B00486"/>
    <w:rsid w:val="00B0169E"/>
    <w:rsid w:val="00B019DA"/>
    <w:rsid w:val="00B01C87"/>
    <w:rsid w:val="00B01D3E"/>
    <w:rsid w:val="00B05560"/>
    <w:rsid w:val="00B0686A"/>
    <w:rsid w:val="00B068AF"/>
    <w:rsid w:val="00B07554"/>
    <w:rsid w:val="00B10024"/>
    <w:rsid w:val="00B106DB"/>
    <w:rsid w:val="00B12F48"/>
    <w:rsid w:val="00B13400"/>
    <w:rsid w:val="00B13A01"/>
    <w:rsid w:val="00B14161"/>
    <w:rsid w:val="00B14FA1"/>
    <w:rsid w:val="00B164EE"/>
    <w:rsid w:val="00B178FF"/>
    <w:rsid w:val="00B206AB"/>
    <w:rsid w:val="00B21310"/>
    <w:rsid w:val="00B24080"/>
    <w:rsid w:val="00B2410B"/>
    <w:rsid w:val="00B244F6"/>
    <w:rsid w:val="00B26B28"/>
    <w:rsid w:val="00B3005E"/>
    <w:rsid w:val="00B30BBC"/>
    <w:rsid w:val="00B316C6"/>
    <w:rsid w:val="00B31E59"/>
    <w:rsid w:val="00B32BE9"/>
    <w:rsid w:val="00B333D5"/>
    <w:rsid w:val="00B3347B"/>
    <w:rsid w:val="00B34A54"/>
    <w:rsid w:val="00B34DC7"/>
    <w:rsid w:val="00B357D5"/>
    <w:rsid w:val="00B35AE5"/>
    <w:rsid w:val="00B35B3A"/>
    <w:rsid w:val="00B36879"/>
    <w:rsid w:val="00B368D3"/>
    <w:rsid w:val="00B40BF7"/>
    <w:rsid w:val="00B41BC6"/>
    <w:rsid w:val="00B43388"/>
    <w:rsid w:val="00B43BC7"/>
    <w:rsid w:val="00B43DE6"/>
    <w:rsid w:val="00B44CC8"/>
    <w:rsid w:val="00B44D01"/>
    <w:rsid w:val="00B4524D"/>
    <w:rsid w:val="00B46E48"/>
    <w:rsid w:val="00B46E6A"/>
    <w:rsid w:val="00B47617"/>
    <w:rsid w:val="00B47941"/>
    <w:rsid w:val="00B47BBE"/>
    <w:rsid w:val="00B50FBB"/>
    <w:rsid w:val="00B5117F"/>
    <w:rsid w:val="00B5249A"/>
    <w:rsid w:val="00B52AF5"/>
    <w:rsid w:val="00B52B25"/>
    <w:rsid w:val="00B5305B"/>
    <w:rsid w:val="00B54CF4"/>
    <w:rsid w:val="00B54E75"/>
    <w:rsid w:val="00B570A5"/>
    <w:rsid w:val="00B576B2"/>
    <w:rsid w:val="00B61C7B"/>
    <w:rsid w:val="00B62165"/>
    <w:rsid w:val="00B63E75"/>
    <w:rsid w:val="00B653C9"/>
    <w:rsid w:val="00B664BE"/>
    <w:rsid w:val="00B6728D"/>
    <w:rsid w:val="00B6731B"/>
    <w:rsid w:val="00B70064"/>
    <w:rsid w:val="00B70507"/>
    <w:rsid w:val="00B7053C"/>
    <w:rsid w:val="00B707A0"/>
    <w:rsid w:val="00B71466"/>
    <w:rsid w:val="00B716E4"/>
    <w:rsid w:val="00B71732"/>
    <w:rsid w:val="00B71AD4"/>
    <w:rsid w:val="00B72F33"/>
    <w:rsid w:val="00B730F7"/>
    <w:rsid w:val="00B74A29"/>
    <w:rsid w:val="00B7512F"/>
    <w:rsid w:val="00B7570A"/>
    <w:rsid w:val="00B758D5"/>
    <w:rsid w:val="00B76B6F"/>
    <w:rsid w:val="00B771B1"/>
    <w:rsid w:val="00B772A6"/>
    <w:rsid w:val="00B817FA"/>
    <w:rsid w:val="00B839A4"/>
    <w:rsid w:val="00B84208"/>
    <w:rsid w:val="00B867A0"/>
    <w:rsid w:val="00B86B3E"/>
    <w:rsid w:val="00B91036"/>
    <w:rsid w:val="00B9191B"/>
    <w:rsid w:val="00B939C3"/>
    <w:rsid w:val="00B94D95"/>
    <w:rsid w:val="00B94E71"/>
    <w:rsid w:val="00B94F95"/>
    <w:rsid w:val="00B95798"/>
    <w:rsid w:val="00B963B1"/>
    <w:rsid w:val="00B97068"/>
    <w:rsid w:val="00BA00C6"/>
    <w:rsid w:val="00BA160B"/>
    <w:rsid w:val="00BA1BFD"/>
    <w:rsid w:val="00BA2640"/>
    <w:rsid w:val="00BA2696"/>
    <w:rsid w:val="00BA2E96"/>
    <w:rsid w:val="00BA35C0"/>
    <w:rsid w:val="00BA39BF"/>
    <w:rsid w:val="00BA3A6A"/>
    <w:rsid w:val="00BA448D"/>
    <w:rsid w:val="00BA5EE5"/>
    <w:rsid w:val="00BA74A1"/>
    <w:rsid w:val="00BA74AA"/>
    <w:rsid w:val="00BA79A9"/>
    <w:rsid w:val="00BA7CF3"/>
    <w:rsid w:val="00BB2E30"/>
    <w:rsid w:val="00BB3D7A"/>
    <w:rsid w:val="00BB41B4"/>
    <w:rsid w:val="00BC1C1F"/>
    <w:rsid w:val="00BC300D"/>
    <w:rsid w:val="00BC3643"/>
    <w:rsid w:val="00BC40DB"/>
    <w:rsid w:val="00BC4BDF"/>
    <w:rsid w:val="00BC5DF8"/>
    <w:rsid w:val="00BC7A43"/>
    <w:rsid w:val="00BC7C3C"/>
    <w:rsid w:val="00BD0507"/>
    <w:rsid w:val="00BD06E9"/>
    <w:rsid w:val="00BD1A72"/>
    <w:rsid w:val="00BD2726"/>
    <w:rsid w:val="00BD3507"/>
    <w:rsid w:val="00BD3763"/>
    <w:rsid w:val="00BD4FF5"/>
    <w:rsid w:val="00BD5D7B"/>
    <w:rsid w:val="00BD783F"/>
    <w:rsid w:val="00BD7F66"/>
    <w:rsid w:val="00BE03B7"/>
    <w:rsid w:val="00BE0D7A"/>
    <w:rsid w:val="00BE105E"/>
    <w:rsid w:val="00BE4224"/>
    <w:rsid w:val="00BE5936"/>
    <w:rsid w:val="00BE60E1"/>
    <w:rsid w:val="00BE6909"/>
    <w:rsid w:val="00BE69C3"/>
    <w:rsid w:val="00BE71A0"/>
    <w:rsid w:val="00BE7409"/>
    <w:rsid w:val="00BE777F"/>
    <w:rsid w:val="00BE7795"/>
    <w:rsid w:val="00BE7E42"/>
    <w:rsid w:val="00BF072C"/>
    <w:rsid w:val="00BF0B9D"/>
    <w:rsid w:val="00BF2023"/>
    <w:rsid w:val="00BF28A2"/>
    <w:rsid w:val="00BF2A6C"/>
    <w:rsid w:val="00BF318F"/>
    <w:rsid w:val="00BF37D7"/>
    <w:rsid w:val="00BF3F17"/>
    <w:rsid w:val="00BF497C"/>
    <w:rsid w:val="00BF4B8F"/>
    <w:rsid w:val="00BF4C91"/>
    <w:rsid w:val="00BF5803"/>
    <w:rsid w:val="00BF5BEE"/>
    <w:rsid w:val="00BF5FCD"/>
    <w:rsid w:val="00C00C51"/>
    <w:rsid w:val="00C010F3"/>
    <w:rsid w:val="00C01C5F"/>
    <w:rsid w:val="00C02D93"/>
    <w:rsid w:val="00C03653"/>
    <w:rsid w:val="00C04681"/>
    <w:rsid w:val="00C05358"/>
    <w:rsid w:val="00C05842"/>
    <w:rsid w:val="00C06BF4"/>
    <w:rsid w:val="00C06DDC"/>
    <w:rsid w:val="00C10B0C"/>
    <w:rsid w:val="00C11413"/>
    <w:rsid w:val="00C12857"/>
    <w:rsid w:val="00C128ED"/>
    <w:rsid w:val="00C12902"/>
    <w:rsid w:val="00C12BC5"/>
    <w:rsid w:val="00C13191"/>
    <w:rsid w:val="00C177EE"/>
    <w:rsid w:val="00C20CFC"/>
    <w:rsid w:val="00C21240"/>
    <w:rsid w:val="00C22137"/>
    <w:rsid w:val="00C22826"/>
    <w:rsid w:val="00C23297"/>
    <w:rsid w:val="00C2338C"/>
    <w:rsid w:val="00C26616"/>
    <w:rsid w:val="00C26FF3"/>
    <w:rsid w:val="00C27A08"/>
    <w:rsid w:val="00C31759"/>
    <w:rsid w:val="00C31DCC"/>
    <w:rsid w:val="00C31FD7"/>
    <w:rsid w:val="00C33691"/>
    <w:rsid w:val="00C33711"/>
    <w:rsid w:val="00C3395A"/>
    <w:rsid w:val="00C34837"/>
    <w:rsid w:val="00C355DC"/>
    <w:rsid w:val="00C3697F"/>
    <w:rsid w:val="00C36D35"/>
    <w:rsid w:val="00C4054D"/>
    <w:rsid w:val="00C413A3"/>
    <w:rsid w:val="00C4234E"/>
    <w:rsid w:val="00C43A79"/>
    <w:rsid w:val="00C444F8"/>
    <w:rsid w:val="00C45356"/>
    <w:rsid w:val="00C46AC0"/>
    <w:rsid w:val="00C46FEC"/>
    <w:rsid w:val="00C506CE"/>
    <w:rsid w:val="00C516DD"/>
    <w:rsid w:val="00C51DA4"/>
    <w:rsid w:val="00C528AF"/>
    <w:rsid w:val="00C537AF"/>
    <w:rsid w:val="00C53A54"/>
    <w:rsid w:val="00C54121"/>
    <w:rsid w:val="00C55135"/>
    <w:rsid w:val="00C568FE"/>
    <w:rsid w:val="00C569B9"/>
    <w:rsid w:val="00C605F7"/>
    <w:rsid w:val="00C606BF"/>
    <w:rsid w:val="00C6086F"/>
    <w:rsid w:val="00C61354"/>
    <w:rsid w:val="00C635CE"/>
    <w:rsid w:val="00C63AF5"/>
    <w:rsid w:val="00C63C6F"/>
    <w:rsid w:val="00C64368"/>
    <w:rsid w:val="00C6662E"/>
    <w:rsid w:val="00C666A1"/>
    <w:rsid w:val="00C66DD0"/>
    <w:rsid w:val="00C674B9"/>
    <w:rsid w:val="00C67518"/>
    <w:rsid w:val="00C67C90"/>
    <w:rsid w:val="00C71868"/>
    <w:rsid w:val="00C723DB"/>
    <w:rsid w:val="00C72D9B"/>
    <w:rsid w:val="00C72FDD"/>
    <w:rsid w:val="00C73AB7"/>
    <w:rsid w:val="00C75389"/>
    <w:rsid w:val="00C75C20"/>
    <w:rsid w:val="00C76CE6"/>
    <w:rsid w:val="00C771CC"/>
    <w:rsid w:val="00C77205"/>
    <w:rsid w:val="00C77426"/>
    <w:rsid w:val="00C77552"/>
    <w:rsid w:val="00C77AC0"/>
    <w:rsid w:val="00C77F48"/>
    <w:rsid w:val="00C8028F"/>
    <w:rsid w:val="00C81458"/>
    <w:rsid w:val="00C82037"/>
    <w:rsid w:val="00C8244D"/>
    <w:rsid w:val="00C84B4B"/>
    <w:rsid w:val="00C85B82"/>
    <w:rsid w:val="00C85CCC"/>
    <w:rsid w:val="00C85D9A"/>
    <w:rsid w:val="00C864B8"/>
    <w:rsid w:val="00C86B1E"/>
    <w:rsid w:val="00C86E7C"/>
    <w:rsid w:val="00C878A8"/>
    <w:rsid w:val="00C90DFA"/>
    <w:rsid w:val="00C913EE"/>
    <w:rsid w:val="00C9252B"/>
    <w:rsid w:val="00C93D47"/>
    <w:rsid w:val="00C943BA"/>
    <w:rsid w:val="00C95EE6"/>
    <w:rsid w:val="00C971DF"/>
    <w:rsid w:val="00CA04C7"/>
    <w:rsid w:val="00CA211A"/>
    <w:rsid w:val="00CA3670"/>
    <w:rsid w:val="00CA3EA1"/>
    <w:rsid w:val="00CA3F98"/>
    <w:rsid w:val="00CA4E13"/>
    <w:rsid w:val="00CA6656"/>
    <w:rsid w:val="00CB0B21"/>
    <w:rsid w:val="00CB0BD1"/>
    <w:rsid w:val="00CB0F31"/>
    <w:rsid w:val="00CB2765"/>
    <w:rsid w:val="00CB39A3"/>
    <w:rsid w:val="00CB3B93"/>
    <w:rsid w:val="00CB47AD"/>
    <w:rsid w:val="00CB4AD6"/>
    <w:rsid w:val="00CB54C4"/>
    <w:rsid w:val="00CB5B9D"/>
    <w:rsid w:val="00CB6439"/>
    <w:rsid w:val="00CB6908"/>
    <w:rsid w:val="00CB6AD9"/>
    <w:rsid w:val="00CB6B62"/>
    <w:rsid w:val="00CB7AB2"/>
    <w:rsid w:val="00CC1DA0"/>
    <w:rsid w:val="00CC296E"/>
    <w:rsid w:val="00CC362B"/>
    <w:rsid w:val="00CC40B0"/>
    <w:rsid w:val="00CC42DC"/>
    <w:rsid w:val="00CC46AF"/>
    <w:rsid w:val="00CC505A"/>
    <w:rsid w:val="00CC5D03"/>
    <w:rsid w:val="00CC67DC"/>
    <w:rsid w:val="00CC71B2"/>
    <w:rsid w:val="00CC72F2"/>
    <w:rsid w:val="00CD0CB4"/>
    <w:rsid w:val="00CD0F1A"/>
    <w:rsid w:val="00CD1403"/>
    <w:rsid w:val="00CD1A03"/>
    <w:rsid w:val="00CD26DF"/>
    <w:rsid w:val="00CD29B4"/>
    <w:rsid w:val="00CD2B62"/>
    <w:rsid w:val="00CD30EF"/>
    <w:rsid w:val="00CD481C"/>
    <w:rsid w:val="00CD5EC8"/>
    <w:rsid w:val="00CD6B34"/>
    <w:rsid w:val="00CD7AC4"/>
    <w:rsid w:val="00CE09C7"/>
    <w:rsid w:val="00CE1180"/>
    <w:rsid w:val="00CE1359"/>
    <w:rsid w:val="00CE149E"/>
    <w:rsid w:val="00CE1CE3"/>
    <w:rsid w:val="00CE2026"/>
    <w:rsid w:val="00CE2BAB"/>
    <w:rsid w:val="00CE4B9E"/>
    <w:rsid w:val="00CE574D"/>
    <w:rsid w:val="00CE5E15"/>
    <w:rsid w:val="00CE5F89"/>
    <w:rsid w:val="00CE685B"/>
    <w:rsid w:val="00CE6B22"/>
    <w:rsid w:val="00CE6B70"/>
    <w:rsid w:val="00CE7FFE"/>
    <w:rsid w:val="00CF075F"/>
    <w:rsid w:val="00CF0BF5"/>
    <w:rsid w:val="00CF3E88"/>
    <w:rsid w:val="00CF4F18"/>
    <w:rsid w:val="00CF5973"/>
    <w:rsid w:val="00CF5ADF"/>
    <w:rsid w:val="00CF7EFB"/>
    <w:rsid w:val="00CF7F10"/>
    <w:rsid w:val="00D000D4"/>
    <w:rsid w:val="00D00E95"/>
    <w:rsid w:val="00D0119B"/>
    <w:rsid w:val="00D014D2"/>
    <w:rsid w:val="00D01A9C"/>
    <w:rsid w:val="00D02BD0"/>
    <w:rsid w:val="00D0334F"/>
    <w:rsid w:val="00D03F65"/>
    <w:rsid w:val="00D05430"/>
    <w:rsid w:val="00D05D01"/>
    <w:rsid w:val="00D06280"/>
    <w:rsid w:val="00D062A0"/>
    <w:rsid w:val="00D07A95"/>
    <w:rsid w:val="00D07D15"/>
    <w:rsid w:val="00D07D3A"/>
    <w:rsid w:val="00D07F08"/>
    <w:rsid w:val="00D103EE"/>
    <w:rsid w:val="00D105C1"/>
    <w:rsid w:val="00D11CD0"/>
    <w:rsid w:val="00D120D4"/>
    <w:rsid w:val="00D12B6B"/>
    <w:rsid w:val="00D13866"/>
    <w:rsid w:val="00D15E81"/>
    <w:rsid w:val="00D16894"/>
    <w:rsid w:val="00D168CB"/>
    <w:rsid w:val="00D17B0F"/>
    <w:rsid w:val="00D201D8"/>
    <w:rsid w:val="00D20250"/>
    <w:rsid w:val="00D20924"/>
    <w:rsid w:val="00D21124"/>
    <w:rsid w:val="00D21CA5"/>
    <w:rsid w:val="00D22992"/>
    <w:rsid w:val="00D23185"/>
    <w:rsid w:val="00D2357B"/>
    <w:rsid w:val="00D24473"/>
    <w:rsid w:val="00D274A7"/>
    <w:rsid w:val="00D30B24"/>
    <w:rsid w:val="00D334A1"/>
    <w:rsid w:val="00D33DD9"/>
    <w:rsid w:val="00D34A89"/>
    <w:rsid w:val="00D353CE"/>
    <w:rsid w:val="00D35448"/>
    <w:rsid w:val="00D36312"/>
    <w:rsid w:val="00D40DEA"/>
    <w:rsid w:val="00D424B9"/>
    <w:rsid w:val="00D42D8D"/>
    <w:rsid w:val="00D43586"/>
    <w:rsid w:val="00D43C49"/>
    <w:rsid w:val="00D44271"/>
    <w:rsid w:val="00D4582D"/>
    <w:rsid w:val="00D4681F"/>
    <w:rsid w:val="00D46D51"/>
    <w:rsid w:val="00D47296"/>
    <w:rsid w:val="00D4749C"/>
    <w:rsid w:val="00D51CBE"/>
    <w:rsid w:val="00D51FAC"/>
    <w:rsid w:val="00D545B5"/>
    <w:rsid w:val="00D54717"/>
    <w:rsid w:val="00D55A35"/>
    <w:rsid w:val="00D56A76"/>
    <w:rsid w:val="00D56C43"/>
    <w:rsid w:val="00D57DD1"/>
    <w:rsid w:val="00D606EF"/>
    <w:rsid w:val="00D61FF5"/>
    <w:rsid w:val="00D62CD1"/>
    <w:rsid w:val="00D62D37"/>
    <w:rsid w:val="00D636FF"/>
    <w:rsid w:val="00D65D91"/>
    <w:rsid w:val="00D66966"/>
    <w:rsid w:val="00D67B46"/>
    <w:rsid w:val="00D705C5"/>
    <w:rsid w:val="00D7083B"/>
    <w:rsid w:val="00D70F9B"/>
    <w:rsid w:val="00D7376C"/>
    <w:rsid w:val="00D743D8"/>
    <w:rsid w:val="00D77C04"/>
    <w:rsid w:val="00D77FF8"/>
    <w:rsid w:val="00D80B08"/>
    <w:rsid w:val="00D80F76"/>
    <w:rsid w:val="00D81056"/>
    <w:rsid w:val="00D81F9F"/>
    <w:rsid w:val="00D831B3"/>
    <w:rsid w:val="00D83EEB"/>
    <w:rsid w:val="00D85557"/>
    <w:rsid w:val="00D85D5D"/>
    <w:rsid w:val="00D86B5E"/>
    <w:rsid w:val="00D86B77"/>
    <w:rsid w:val="00D874F9"/>
    <w:rsid w:val="00D87DAA"/>
    <w:rsid w:val="00D9026D"/>
    <w:rsid w:val="00D915B2"/>
    <w:rsid w:val="00D9204F"/>
    <w:rsid w:val="00D92BB9"/>
    <w:rsid w:val="00D93EAF"/>
    <w:rsid w:val="00D94144"/>
    <w:rsid w:val="00D94674"/>
    <w:rsid w:val="00D95D58"/>
    <w:rsid w:val="00D96480"/>
    <w:rsid w:val="00D964FE"/>
    <w:rsid w:val="00D966FA"/>
    <w:rsid w:val="00D96895"/>
    <w:rsid w:val="00D96D0B"/>
    <w:rsid w:val="00D97F8C"/>
    <w:rsid w:val="00DA2D2D"/>
    <w:rsid w:val="00DA2F17"/>
    <w:rsid w:val="00DA3C67"/>
    <w:rsid w:val="00DA3F98"/>
    <w:rsid w:val="00DA546D"/>
    <w:rsid w:val="00DB03DF"/>
    <w:rsid w:val="00DB1595"/>
    <w:rsid w:val="00DB19E0"/>
    <w:rsid w:val="00DB1A73"/>
    <w:rsid w:val="00DB3276"/>
    <w:rsid w:val="00DB3733"/>
    <w:rsid w:val="00DB414F"/>
    <w:rsid w:val="00DB441A"/>
    <w:rsid w:val="00DB4973"/>
    <w:rsid w:val="00DB4B41"/>
    <w:rsid w:val="00DB56AF"/>
    <w:rsid w:val="00DB730D"/>
    <w:rsid w:val="00DB748A"/>
    <w:rsid w:val="00DB7E43"/>
    <w:rsid w:val="00DC0235"/>
    <w:rsid w:val="00DC0B90"/>
    <w:rsid w:val="00DC1202"/>
    <w:rsid w:val="00DC1FC5"/>
    <w:rsid w:val="00DC2AC0"/>
    <w:rsid w:val="00DC2C63"/>
    <w:rsid w:val="00DC32A5"/>
    <w:rsid w:val="00DC3F44"/>
    <w:rsid w:val="00DC45D9"/>
    <w:rsid w:val="00DC4A1D"/>
    <w:rsid w:val="00DC558B"/>
    <w:rsid w:val="00DC5B79"/>
    <w:rsid w:val="00DC676B"/>
    <w:rsid w:val="00DC792D"/>
    <w:rsid w:val="00DD00DE"/>
    <w:rsid w:val="00DD0397"/>
    <w:rsid w:val="00DD0544"/>
    <w:rsid w:val="00DD0ED8"/>
    <w:rsid w:val="00DD2C06"/>
    <w:rsid w:val="00DD3083"/>
    <w:rsid w:val="00DD378D"/>
    <w:rsid w:val="00DD54E1"/>
    <w:rsid w:val="00DD6244"/>
    <w:rsid w:val="00DD62B2"/>
    <w:rsid w:val="00DD678C"/>
    <w:rsid w:val="00DD6D36"/>
    <w:rsid w:val="00DD704C"/>
    <w:rsid w:val="00DD773E"/>
    <w:rsid w:val="00DD7CD8"/>
    <w:rsid w:val="00DD7ED4"/>
    <w:rsid w:val="00DE00E9"/>
    <w:rsid w:val="00DE160A"/>
    <w:rsid w:val="00DE32A4"/>
    <w:rsid w:val="00DE3AD4"/>
    <w:rsid w:val="00DE4181"/>
    <w:rsid w:val="00DE539F"/>
    <w:rsid w:val="00DE59EF"/>
    <w:rsid w:val="00DE6321"/>
    <w:rsid w:val="00DE653D"/>
    <w:rsid w:val="00DE71DE"/>
    <w:rsid w:val="00DF1130"/>
    <w:rsid w:val="00DF1E99"/>
    <w:rsid w:val="00DF32BC"/>
    <w:rsid w:val="00DF36CB"/>
    <w:rsid w:val="00DF4663"/>
    <w:rsid w:val="00DF4C53"/>
    <w:rsid w:val="00DF51B6"/>
    <w:rsid w:val="00DF64E7"/>
    <w:rsid w:val="00DF7E0F"/>
    <w:rsid w:val="00E0103A"/>
    <w:rsid w:val="00E014D5"/>
    <w:rsid w:val="00E01517"/>
    <w:rsid w:val="00E015D7"/>
    <w:rsid w:val="00E01E93"/>
    <w:rsid w:val="00E02DBA"/>
    <w:rsid w:val="00E02DF3"/>
    <w:rsid w:val="00E045B7"/>
    <w:rsid w:val="00E05096"/>
    <w:rsid w:val="00E06EB9"/>
    <w:rsid w:val="00E07C12"/>
    <w:rsid w:val="00E10EF0"/>
    <w:rsid w:val="00E11300"/>
    <w:rsid w:val="00E1183B"/>
    <w:rsid w:val="00E119F0"/>
    <w:rsid w:val="00E12BC7"/>
    <w:rsid w:val="00E12FCD"/>
    <w:rsid w:val="00E137E2"/>
    <w:rsid w:val="00E13F18"/>
    <w:rsid w:val="00E149DF"/>
    <w:rsid w:val="00E14AC9"/>
    <w:rsid w:val="00E14EB1"/>
    <w:rsid w:val="00E14EFF"/>
    <w:rsid w:val="00E15392"/>
    <w:rsid w:val="00E16B75"/>
    <w:rsid w:val="00E17406"/>
    <w:rsid w:val="00E174F6"/>
    <w:rsid w:val="00E176A8"/>
    <w:rsid w:val="00E22040"/>
    <w:rsid w:val="00E22A83"/>
    <w:rsid w:val="00E23693"/>
    <w:rsid w:val="00E2384B"/>
    <w:rsid w:val="00E243E7"/>
    <w:rsid w:val="00E2472A"/>
    <w:rsid w:val="00E258E5"/>
    <w:rsid w:val="00E25B2E"/>
    <w:rsid w:val="00E264C2"/>
    <w:rsid w:val="00E27D40"/>
    <w:rsid w:val="00E30DAB"/>
    <w:rsid w:val="00E314AD"/>
    <w:rsid w:val="00E3168F"/>
    <w:rsid w:val="00E31BFE"/>
    <w:rsid w:val="00E3230B"/>
    <w:rsid w:val="00E32A0B"/>
    <w:rsid w:val="00E32E0D"/>
    <w:rsid w:val="00E350B9"/>
    <w:rsid w:val="00E363B9"/>
    <w:rsid w:val="00E40936"/>
    <w:rsid w:val="00E4114A"/>
    <w:rsid w:val="00E41B80"/>
    <w:rsid w:val="00E4547D"/>
    <w:rsid w:val="00E466E1"/>
    <w:rsid w:val="00E475EF"/>
    <w:rsid w:val="00E50697"/>
    <w:rsid w:val="00E5072C"/>
    <w:rsid w:val="00E51939"/>
    <w:rsid w:val="00E51E34"/>
    <w:rsid w:val="00E5238F"/>
    <w:rsid w:val="00E538FC"/>
    <w:rsid w:val="00E53A5C"/>
    <w:rsid w:val="00E543EE"/>
    <w:rsid w:val="00E54473"/>
    <w:rsid w:val="00E547EF"/>
    <w:rsid w:val="00E54B65"/>
    <w:rsid w:val="00E5560E"/>
    <w:rsid w:val="00E55D0E"/>
    <w:rsid w:val="00E568D0"/>
    <w:rsid w:val="00E5767A"/>
    <w:rsid w:val="00E57762"/>
    <w:rsid w:val="00E61180"/>
    <w:rsid w:val="00E61434"/>
    <w:rsid w:val="00E61852"/>
    <w:rsid w:val="00E6214D"/>
    <w:rsid w:val="00E62524"/>
    <w:rsid w:val="00E631EA"/>
    <w:rsid w:val="00E634EE"/>
    <w:rsid w:val="00E63D54"/>
    <w:rsid w:val="00E64653"/>
    <w:rsid w:val="00E64E53"/>
    <w:rsid w:val="00E65A3F"/>
    <w:rsid w:val="00E65B12"/>
    <w:rsid w:val="00E67C75"/>
    <w:rsid w:val="00E7157C"/>
    <w:rsid w:val="00E72565"/>
    <w:rsid w:val="00E729CD"/>
    <w:rsid w:val="00E74B69"/>
    <w:rsid w:val="00E74F5D"/>
    <w:rsid w:val="00E75363"/>
    <w:rsid w:val="00E77071"/>
    <w:rsid w:val="00E802DB"/>
    <w:rsid w:val="00E80301"/>
    <w:rsid w:val="00E836EE"/>
    <w:rsid w:val="00E84389"/>
    <w:rsid w:val="00E84528"/>
    <w:rsid w:val="00E85558"/>
    <w:rsid w:val="00E906F5"/>
    <w:rsid w:val="00E90C40"/>
    <w:rsid w:val="00E90CB1"/>
    <w:rsid w:val="00E91269"/>
    <w:rsid w:val="00E916B4"/>
    <w:rsid w:val="00E9200D"/>
    <w:rsid w:val="00E923CB"/>
    <w:rsid w:val="00E92A82"/>
    <w:rsid w:val="00E92E30"/>
    <w:rsid w:val="00E92FFD"/>
    <w:rsid w:val="00E938A0"/>
    <w:rsid w:val="00E938C6"/>
    <w:rsid w:val="00E948BB"/>
    <w:rsid w:val="00E94F20"/>
    <w:rsid w:val="00E95220"/>
    <w:rsid w:val="00E9598F"/>
    <w:rsid w:val="00E95A93"/>
    <w:rsid w:val="00E962B3"/>
    <w:rsid w:val="00E96648"/>
    <w:rsid w:val="00E97F55"/>
    <w:rsid w:val="00EA0557"/>
    <w:rsid w:val="00EA075F"/>
    <w:rsid w:val="00EA1094"/>
    <w:rsid w:val="00EA297B"/>
    <w:rsid w:val="00EA311E"/>
    <w:rsid w:val="00EA445A"/>
    <w:rsid w:val="00EA498A"/>
    <w:rsid w:val="00EA50DB"/>
    <w:rsid w:val="00EA6DEB"/>
    <w:rsid w:val="00EA7BD9"/>
    <w:rsid w:val="00EB0440"/>
    <w:rsid w:val="00EB15EF"/>
    <w:rsid w:val="00EB257A"/>
    <w:rsid w:val="00EB2660"/>
    <w:rsid w:val="00EB29B1"/>
    <w:rsid w:val="00EB355E"/>
    <w:rsid w:val="00EB3AB7"/>
    <w:rsid w:val="00EB3D7E"/>
    <w:rsid w:val="00EB512B"/>
    <w:rsid w:val="00EB612E"/>
    <w:rsid w:val="00EB68C4"/>
    <w:rsid w:val="00EB74C1"/>
    <w:rsid w:val="00EC03AD"/>
    <w:rsid w:val="00EC1885"/>
    <w:rsid w:val="00EC1B02"/>
    <w:rsid w:val="00EC20A1"/>
    <w:rsid w:val="00EC3E53"/>
    <w:rsid w:val="00EC60F7"/>
    <w:rsid w:val="00EC6A73"/>
    <w:rsid w:val="00EC6DEF"/>
    <w:rsid w:val="00EC7094"/>
    <w:rsid w:val="00ED1A28"/>
    <w:rsid w:val="00ED3A62"/>
    <w:rsid w:val="00ED3A8B"/>
    <w:rsid w:val="00ED3EE7"/>
    <w:rsid w:val="00ED4646"/>
    <w:rsid w:val="00ED61E4"/>
    <w:rsid w:val="00ED73CC"/>
    <w:rsid w:val="00EE2E91"/>
    <w:rsid w:val="00EE3215"/>
    <w:rsid w:val="00EE3580"/>
    <w:rsid w:val="00EE42FB"/>
    <w:rsid w:val="00EE47F8"/>
    <w:rsid w:val="00EE5E0A"/>
    <w:rsid w:val="00EE7064"/>
    <w:rsid w:val="00EF0810"/>
    <w:rsid w:val="00EF184A"/>
    <w:rsid w:val="00EF22B6"/>
    <w:rsid w:val="00EF2768"/>
    <w:rsid w:val="00EF2AA2"/>
    <w:rsid w:val="00EF32E5"/>
    <w:rsid w:val="00EF36D6"/>
    <w:rsid w:val="00EF3865"/>
    <w:rsid w:val="00EF55F5"/>
    <w:rsid w:val="00EF798E"/>
    <w:rsid w:val="00F002C6"/>
    <w:rsid w:val="00F0048D"/>
    <w:rsid w:val="00F0059D"/>
    <w:rsid w:val="00F00D37"/>
    <w:rsid w:val="00F01D63"/>
    <w:rsid w:val="00F01DAE"/>
    <w:rsid w:val="00F02426"/>
    <w:rsid w:val="00F02B15"/>
    <w:rsid w:val="00F045BB"/>
    <w:rsid w:val="00F05519"/>
    <w:rsid w:val="00F0638A"/>
    <w:rsid w:val="00F07048"/>
    <w:rsid w:val="00F10865"/>
    <w:rsid w:val="00F116C3"/>
    <w:rsid w:val="00F120C8"/>
    <w:rsid w:val="00F12574"/>
    <w:rsid w:val="00F12720"/>
    <w:rsid w:val="00F12C6C"/>
    <w:rsid w:val="00F13EC6"/>
    <w:rsid w:val="00F13FF2"/>
    <w:rsid w:val="00F15A05"/>
    <w:rsid w:val="00F17AF0"/>
    <w:rsid w:val="00F200D1"/>
    <w:rsid w:val="00F22618"/>
    <w:rsid w:val="00F226C5"/>
    <w:rsid w:val="00F234D5"/>
    <w:rsid w:val="00F235F8"/>
    <w:rsid w:val="00F24059"/>
    <w:rsid w:val="00F24BF3"/>
    <w:rsid w:val="00F27DDE"/>
    <w:rsid w:val="00F30379"/>
    <w:rsid w:val="00F320F3"/>
    <w:rsid w:val="00F33111"/>
    <w:rsid w:val="00F33364"/>
    <w:rsid w:val="00F33BC5"/>
    <w:rsid w:val="00F33F46"/>
    <w:rsid w:val="00F348EE"/>
    <w:rsid w:val="00F351D9"/>
    <w:rsid w:val="00F357B4"/>
    <w:rsid w:val="00F35EAC"/>
    <w:rsid w:val="00F35FB9"/>
    <w:rsid w:val="00F36609"/>
    <w:rsid w:val="00F4181E"/>
    <w:rsid w:val="00F4191D"/>
    <w:rsid w:val="00F46A8A"/>
    <w:rsid w:val="00F47F3B"/>
    <w:rsid w:val="00F500A8"/>
    <w:rsid w:val="00F50141"/>
    <w:rsid w:val="00F50318"/>
    <w:rsid w:val="00F50ECB"/>
    <w:rsid w:val="00F523B0"/>
    <w:rsid w:val="00F52DB8"/>
    <w:rsid w:val="00F53CF9"/>
    <w:rsid w:val="00F55637"/>
    <w:rsid w:val="00F55A5C"/>
    <w:rsid w:val="00F5657A"/>
    <w:rsid w:val="00F5712F"/>
    <w:rsid w:val="00F57BE1"/>
    <w:rsid w:val="00F57FEF"/>
    <w:rsid w:val="00F60DD8"/>
    <w:rsid w:val="00F611DE"/>
    <w:rsid w:val="00F617AB"/>
    <w:rsid w:val="00F61CE5"/>
    <w:rsid w:val="00F61DD5"/>
    <w:rsid w:val="00F625E2"/>
    <w:rsid w:val="00F62C24"/>
    <w:rsid w:val="00F62FA8"/>
    <w:rsid w:val="00F635DF"/>
    <w:rsid w:val="00F64ADF"/>
    <w:rsid w:val="00F655F1"/>
    <w:rsid w:val="00F66DD4"/>
    <w:rsid w:val="00F6791D"/>
    <w:rsid w:val="00F70324"/>
    <w:rsid w:val="00F70614"/>
    <w:rsid w:val="00F71531"/>
    <w:rsid w:val="00F71C79"/>
    <w:rsid w:val="00F72274"/>
    <w:rsid w:val="00F7232F"/>
    <w:rsid w:val="00F75C65"/>
    <w:rsid w:val="00F7773C"/>
    <w:rsid w:val="00F80408"/>
    <w:rsid w:val="00F80A1B"/>
    <w:rsid w:val="00F80F96"/>
    <w:rsid w:val="00F81579"/>
    <w:rsid w:val="00F82176"/>
    <w:rsid w:val="00F84C88"/>
    <w:rsid w:val="00F85794"/>
    <w:rsid w:val="00F87302"/>
    <w:rsid w:val="00F87AB6"/>
    <w:rsid w:val="00F900C7"/>
    <w:rsid w:val="00F90EA6"/>
    <w:rsid w:val="00F90FD1"/>
    <w:rsid w:val="00F92F6A"/>
    <w:rsid w:val="00F93C4C"/>
    <w:rsid w:val="00F93E9F"/>
    <w:rsid w:val="00F9548D"/>
    <w:rsid w:val="00F95537"/>
    <w:rsid w:val="00F95BD6"/>
    <w:rsid w:val="00F96068"/>
    <w:rsid w:val="00F9679B"/>
    <w:rsid w:val="00F96D22"/>
    <w:rsid w:val="00FA00AD"/>
    <w:rsid w:val="00FA0FD1"/>
    <w:rsid w:val="00FA333B"/>
    <w:rsid w:val="00FA3910"/>
    <w:rsid w:val="00FA426B"/>
    <w:rsid w:val="00FA458B"/>
    <w:rsid w:val="00FA472C"/>
    <w:rsid w:val="00FA64F3"/>
    <w:rsid w:val="00FA773B"/>
    <w:rsid w:val="00FB0F42"/>
    <w:rsid w:val="00FB1788"/>
    <w:rsid w:val="00FB17C0"/>
    <w:rsid w:val="00FB1F25"/>
    <w:rsid w:val="00FB396C"/>
    <w:rsid w:val="00FB4E13"/>
    <w:rsid w:val="00FB4FD0"/>
    <w:rsid w:val="00FB5B47"/>
    <w:rsid w:val="00FB5F7F"/>
    <w:rsid w:val="00FC0E1C"/>
    <w:rsid w:val="00FC105D"/>
    <w:rsid w:val="00FC3990"/>
    <w:rsid w:val="00FC3BD5"/>
    <w:rsid w:val="00FC4205"/>
    <w:rsid w:val="00FC66DF"/>
    <w:rsid w:val="00FD0B63"/>
    <w:rsid w:val="00FD1688"/>
    <w:rsid w:val="00FD1B88"/>
    <w:rsid w:val="00FD2532"/>
    <w:rsid w:val="00FD26B1"/>
    <w:rsid w:val="00FD2CF9"/>
    <w:rsid w:val="00FD3187"/>
    <w:rsid w:val="00FD32AD"/>
    <w:rsid w:val="00FD347F"/>
    <w:rsid w:val="00FD3DE3"/>
    <w:rsid w:val="00FD4123"/>
    <w:rsid w:val="00FD49A2"/>
    <w:rsid w:val="00FD4A34"/>
    <w:rsid w:val="00FD5DB4"/>
    <w:rsid w:val="00FD7644"/>
    <w:rsid w:val="00FD7685"/>
    <w:rsid w:val="00FD7BF7"/>
    <w:rsid w:val="00FE07CF"/>
    <w:rsid w:val="00FE0B72"/>
    <w:rsid w:val="00FE1BC6"/>
    <w:rsid w:val="00FE1D2F"/>
    <w:rsid w:val="00FE30DC"/>
    <w:rsid w:val="00FE3C7E"/>
    <w:rsid w:val="00FE479A"/>
    <w:rsid w:val="00FE47E4"/>
    <w:rsid w:val="00FE5874"/>
    <w:rsid w:val="00FE6A22"/>
    <w:rsid w:val="00FE7098"/>
    <w:rsid w:val="00FE76DD"/>
    <w:rsid w:val="00FE7CAB"/>
    <w:rsid w:val="00FE7DBB"/>
    <w:rsid w:val="00FF01E9"/>
    <w:rsid w:val="00FF023F"/>
    <w:rsid w:val="00FF195C"/>
    <w:rsid w:val="00FF212D"/>
    <w:rsid w:val="00FF4005"/>
    <w:rsid w:val="00FF5D5A"/>
    <w:rsid w:val="00FF5E00"/>
    <w:rsid w:val="00FF68F5"/>
    <w:rsid w:val="00FF793F"/>
    <w:rsid w:val="149007B6"/>
    <w:rsid w:val="202639AF"/>
    <w:rsid w:val="2D4AC1E0"/>
    <w:rsid w:val="35907F57"/>
    <w:rsid w:val="5B8AB8F6"/>
    <w:rsid w:val="5C9B9926"/>
    <w:rsid w:val="66E07EAA"/>
    <w:rsid w:val="71798BE6"/>
    <w:rsid w:val="7DADE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F92C1DB2-90EF-45F1-823C-99FBBA13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5D1213"/>
    <w:pPr>
      <w:keepNext/>
      <w:keepLines/>
      <w:spacing w:before="240"/>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D1213"/>
    <w:pPr>
      <w:keepNext/>
      <w:keepLines/>
      <w:spacing w:before="40"/>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3F5384"/>
    <w:pPr>
      <w:keepNext/>
      <w:keepLines/>
      <w:spacing w:before="40"/>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5D1213"/>
    <w:pPr>
      <w:keepNext/>
      <w:keepLines/>
      <w:spacing w:before="40"/>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2E935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40C37B"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D1213"/>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D1213"/>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3F538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5D1213"/>
    <w:rPr>
      <w:rFonts w:asciiTheme="majorHAnsi" w:eastAsiaTheme="majorEastAsia" w:hAnsiTheme="majorHAnsi" w:cstheme="majorBidi"/>
      <w:b/>
      <w:iCs/>
      <w:color w:val="3C4741" w:themeColor="text1"/>
    </w:rPr>
  </w:style>
  <w:style w:type="paragraph" w:customStyle="1" w:styleId="BodyText1">
    <w:name w:val="Body Text1"/>
    <w:basedOn w:val="Normal"/>
    <w:qFormat/>
    <w:rsid w:val="00105F31"/>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2E935B"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FF732B"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customStyle="1" w:styleId="Reportheader">
    <w:name w:val="Report header"/>
    <w:basedOn w:val="Heading1"/>
    <w:qFormat/>
    <w:rsid w:val="00ED3EE7"/>
    <w:rPr>
      <w:sz w:val="48"/>
      <w:szCs w:val="48"/>
    </w:rPr>
  </w:style>
  <w:style w:type="character" w:styleId="CommentReference">
    <w:name w:val="annotation reference"/>
    <w:basedOn w:val="DefaultParagraphFont"/>
    <w:uiPriority w:val="99"/>
    <w:semiHidden/>
    <w:unhideWhenUsed/>
    <w:rsid w:val="00882348"/>
    <w:rPr>
      <w:sz w:val="16"/>
      <w:szCs w:val="16"/>
    </w:rPr>
  </w:style>
  <w:style w:type="paragraph" w:styleId="CommentText">
    <w:name w:val="annotation text"/>
    <w:basedOn w:val="Normal"/>
    <w:link w:val="CommentTextChar"/>
    <w:uiPriority w:val="99"/>
    <w:unhideWhenUsed/>
    <w:rsid w:val="00882348"/>
    <w:pPr>
      <w:overflowPunct w:val="0"/>
      <w:autoSpaceDE w:val="0"/>
      <w:autoSpaceDN w:val="0"/>
      <w:adjustRightInd w:val="0"/>
      <w:spacing w:after="20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82348"/>
    <w:rPr>
      <w:rFonts w:ascii="Arial" w:eastAsia="Times New Roman" w:hAnsi="Arial" w:cs="Times New Roman"/>
      <w:sz w:val="20"/>
      <w:szCs w:val="20"/>
    </w:rPr>
  </w:style>
  <w:style w:type="paragraph" w:styleId="ListParagraph">
    <w:name w:val="List Paragraph"/>
    <w:basedOn w:val="Normal"/>
    <w:uiPriority w:val="34"/>
    <w:qFormat/>
    <w:rsid w:val="00D07D3A"/>
    <w:pPr>
      <w:ind w:left="720"/>
      <w:contextualSpacing/>
    </w:pPr>
  </w:style>
  <w:style w:type="table" w:styleId="TableGrid">
    <w:name w:val="Table Grid"/>
    <w:basedOn w:val="TableNormal"/>
    <w:uiPriority w:val="39"/>
    <w:rsid w:val="00764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23106"/>
    <w:pPr>
      <w:overflowPunct/>
      <w:autoSpaceDE/>
      <w:autoSpaceDN/>
      <w:adjustRightInd/>
      <w:spacing w:after="0" w:line="240" w:lineRule="auto"/>
      <w:textAlignment w:val="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23106"/>
    <w:rPr>
      <w:rFonts w:ascii="Arial" w:eastAsiaTheme="minorEastAsia" w:hAnsi="Arial" w:cs="Times New Roman"/>
      <w:b/>
      <w:bCs/>
      <w:sz w:val="20"/>
      <w:szCs w:val="20"/>
    </w:rPr>
  </w:style>
  <w:style w:type="character" w:styleId="FollowedHyperlink">
    <w:name w:val="FollowedHyperlink"/>
    <w:basedOn w:val="DefaultParagraphFont"/>
    <w:uiPriority w:val="99"/>
    <w:semiHidden/>
    <w:unhideWhenUsed/>
    <w:rsid w:val="00BF37D7"/>
    <w:rPr>
      <w:color w:val="954F72" w:themeColor="followedHyperlink"/>
      <w:u w:val="single"/>
    </w:rPr>
  </w:style>
  <w:style w:type="character" w:styleId="Mention">
    <w:name w:val="Mention"/>
    <w:basedOn w:val="DefaultParagraphFont"/>
    <w:uiPriority w:val="99"/>
    <w:unhideWhenUsed/>
    <w:rsid w:val="007046FB"/>
    <w:rPr>
      <w:color w:val="2B579A"/>
      <w:shd w:val="clear" w:color="auto" w:fill="E1DFDD"/>
    </w:rPr>
  </w:style>
  <w:style w:type="paragraph" w:styleId="Caption">
    <w:name w:val="caption"/>
    <w:basedOn w:val="Normal"/>
    <w:next w:val="Normal"/>
    <w:uiPriority w:val="35"/>
    <w:unhideWhenUsed/>
    <w:qFormat/>
    <w:rsid w:val="00D02BD0"/>
    <w:pPr>
      <w:spacing w:after="200" w:line="240" w:lineRule="auto"/>
    </w:pPr>
    <w:rPr>
      <w:i/>
      <w:iCs/>
      <w:color w:val="6E75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9910">
      <w:bodyDiv w:val="1"/>
      <w:marLeft w:val="0"/>
      <w:marRight w:val="0"/>
      <w:marTop w:val="0"/>
      <w:marBottom w:val="0"/>
      <w:divBdr>
        <w:top w:val="none" w:sz="0" w:space="0" w:color="auto"/>
        <w:left w:val="none" w:sz="0" w:space="0" w:color="auto"/>
        <w:bottom w:val="none" w:sz="0" w:space="0" w:color="auto"/>
        <w:right w:val="none" w:sz="0" w:space="0" w:color="auto"/>
      </w:divBdr>
    </w:div>
    <w:div w:id="25759960">
      <w:bodyDiv w:val="1"/>
      <w:marLeft w:val="0"/>
      <w:marRight w:val="0"/>
      <w:marTop w:val="0"/>
      <w:marBottom w:val="0"/>
      <w:divBdr>
        <w:top w:val="none" w:sz="0" w:space="0" w:color="auto"/>
        <w:left w:val="none" w:sz="0" w:space="0" w:color="auto"/>
        <w:bottom w:val="none" w:sz="0" w:space="0" w:color="auto"/>
        <w:right w:val="none" w:sz="0" w:space="0" w:color="auto"/>
      </w:divBdr>
    </w:div>
    <w:div w:id="142822022">
      <w:bodyDiv w:val="1"/>
      <w:marLeft w:val="0"/>
      <w:marRight w:val="0"/>
      <w:marTop w:val="0"/>
      <w:marBottom w:val="0"/>
      <w:divBdr>
        <w:top w:val="none" w:sz="0" w:space="0" w:color="auto"/>
        <w:left w:val="none" w:sz="0" w:space="0" w:color="auto"/>
        <w:bottom w:val="none" w:sz="0" w:space="0" w:color="auto"/>
        <w:right w:val="none" w:sz="0" w:space="0" w:color="auto"/>
      </w:divBdr>
    </w:div>
    <w:div w:id="291332816">
      <w:bodyDiv w:val="1"/>
      <w:marLeft w:val="0"/>
      <w:marRight w:val="0"/>
      <w:marTop w:val="0"/>
      <w:marBottom w:val="0"/>
      <w:divBdr>
        <w:top w:val="none" w:sz="0" w:space="0" w:color="auto"/>
        <w:left w:val="none" w:sz="0" w:space="0" w:color="auto"/>
        <w:bottom w:val="none" w:sz="0" w:space="0" w:color="auto"/>
        <w:right w:val="none" w:sz="0" w:space="0" w:color="auto"/>
      </w:divBdr>
    </w:div>
    <w:div w:id="830298239">
      <w:bodyDiv w:val="1"/>
      <w:marLeft w:val="0"/>
      <w:marRight w:val="0"/>
      <w:marTop w:val="0"/>
      <w:marBottom w:val="0"/>
      <w:divBdr>
        <w:top w:val="none" w:sz="0" w:space="0" w:color="auto"/>
        <w:left w:val="none" w:sz="0" w:space="0" w:color="auto"/>
        <w:bottom w:val="none" w:sz="0" w:space="0" w:color="auto"/>
        <w:right w:val="none" w:sz="0" w:space="0" w:color="auto"/>
      </w:divBdr>
    </w:div>
    <w:div w:id="1038050465">
      <w:bodyDiv w:val="1"/>
      <w:marLeft w:val="0"/>
      <w:marRight w:val="0"/>
      <w:marTop w:val="0"/>
      <w:marBottom w:val="0"/>
      <w:divBdr>
        <w:top w:val="none" w:sz="0" w:space="0" w:color="auto"/>
        <w:left w:val="none" w:sz="0" w:space="0" w:color="auto"/>
        <w:bottom w:val="none" w:sz="0" w:space="0" w:color="auto"/>
        <w:right w:val="none" w:sz="0" w:space="0" w:color="auto"/>
      </w:divBdr>
    </w:div>
    <w:div w:id="172610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epa.org.uk/environment/water/water-scarcity/water-scarcity-in-your-area/"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epa.org.uk/environment/water/water-scarcity/" TargetMode="External"/><Relationship Id="rId25" Type="http://schemas.openxmlformats.org/officeDocument/2006/relationships/hyperlink" Target="https://timeseriesdoc.sepa.org.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epa.org.uk/media/219302/scotlands-national-water-scarcity-plan.pdf"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7.png"/><Relationship Id="rId28" Type="http://schemas.openxmlformats.org/officeDocument/2006/relationships/hyperlink" Target="http://contactscotland-bsl.org/" TargetMode="External"/><Relationship Id="rId10" Type="http://schemas.openxmlformats.org/officeDocument/2006/relationships/endnotes" Target="endnotes.xml"/><Relationship Id="rId19" Type="http://schemas.openxmlformats.org/officeDocument/2006/relationships/hyperlink" Target="https://www.sepa.org.uk/media/3ggcxi2j/sepa-water-scarcity-flyer.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media/219302/scotlands-national-water-scarcity-plan.pdf" TargetMode="External"/><Relationship Id="rId22" Type="http://schemas.openxmlformats.org/officeDocument/2006/relationships/image" Target="media/image6.png"/><Relationship Id="rId27" Type="http://schemas.openxmlformats.org/officeDocument/2006/relationships/hyperlink" Target="mailto:equalities@sepa.org.u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6">
      <a:dk1>
        <a:srgbClr val="3C4741"/>
      </a:dk1>
      <a:lt1>
        <a:srgbClr val="FFFFFF"/>
      </a:lt1>
      <a:dk2>
        <a:srgbClr val="6E7571"/>
      </a:dk2>
      <a:lt2>
        <a:srgbClr val="E7E6E6"/>
      </a:lt2>
      <a:accent1>
        <a:srgbClr val="40C37B"/>
      </a:accent1>
      <a:accent2>
        <a:srgbClr val="016574"/>
      </a:accent2>
      <a:accent3>
        <a:srgbClr val="C14090"/>
      </a:accent3>
      <a:accent4>
        <a:srgbClr val="0393D3"/>
      </a:accent4>
      <a:accent5>
        <a:srgbClr val="00976E"/>
      </a:accent5>
      <a:accent6>
        <a:srgbClr val="FDC343"/>
      </a:accent6>
      <a:hlink>
        <a:srgbClr val="FF732B"/>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122A6E9B6C9F48BB4FB822B0A2D644" ma:contentTypeVersion="18" ma:contentTypeDescription="Create a new document." ma:contentTypeScope="" ma:versionID="ce8f1f4b58fd6bbf5ba8ca9eab27c0e7">
  <xsd:schema xmlns:xsd="http://www.w3.org/2001/XMLSchema" xmlns:xs="http://www.w3.org/2001/XMLSchema" xmlns:p="http://schemas.microsoft.com/office/2006/metadata/properties" xmlns:ns2="1dd0f7cf-4283-4fd1-ac04-4d414f55f27d" xmlns:ns3="6b842417-6b78-4af8-9b96-5cb3b4fde66a" xmlns:ns4="6817a18b-ca13-4b62-8bc4-ed31bbcf9b80" targetNamespace="http://schemas.microsoft.com/office/2006/metadata/properties" ma:root="true" ma:fieldsID="ae6c5609cf4f4f659e98a2d7d8ff76ba" ns2:_="" ns3:_="" ns4:_="">
    <xsd:import namespace="1dd0f7cf-4283-4fd1-ac04-4d414f55f27d"/>
    <xsd:import namespace="6b842417-6b78-4af8-9b96-5cb3b4fde66a"/>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f7cf-4283-4fd1-ac04-4d414f55f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842417-6b78-4af8-9b96-5cb3b4fde6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415b770-8b87-428d-b8be-82ce99f8bd66}" ma:internalName="TaxCatchAll" ma:showField="CatchAllData" ma:web="6b842417-6b78-4af8-9b96-5cb3b4fde6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d0f7cf-4283-4fd1-ac04-4d414f55f27d">
      <Terms xmlns="http://schemas.microsoft.com/office/infopath/2007/PartnerControls"/>
    </lcf76f155ced4ddcb4097134ff3c332f>
    <TaxCatchAll xmlns="6817a18b-ca13-4b62-8bc4-ed31bbcf9b80" xsi:nil="true"/>
    <SharedWithUsers xmlns="6b842417-6b78-4af8-9b96-5cb3b4fde66a">
      <UserInfo>
        <DisplayName>Tunaley, Claire</DisplayName>
        <AccountId>696</AccountId>
        <AccountType/>
      </UserInfo>
      <UserInfo>
        <DisplayName>Caron, Natasha</DisplayName>
        <AccountId>2331</AccountId>
        <AccountType/>
      </UserInfo>
      <UserInfo>
        <DisplayName>Willmott, Ellen</DisplayName>
        <AccountId>17</AccountId>
        <AccountType/>
      </UserInfo>
      <UserInfo>
        <DisplayName>Wann, Michael</DisplayName>
        <AccountId>166</AccountId>
        <AccountType/>
      </UserInfo>
      <UserInfo>
        <DisplayName>Burzynski, Leeann</DisplayName>
        <AccountId>2368</AccountId>
        <AccountType/>
      </UserInfo>
      <UserInfo>
        <DisplayName>McGuire, Stephen</DisplayName>
        <AccountId>29</AccountId>
        <AccountType/>
      </UserInfo>
      <UserInfo>
        <DisplayName>Gill, Victoria</DisplayName>
        <AccountId>13</AccountId>
        <AccountType/>
      </UserInfo>
      <UserInfo>
        <DisplayName>Davey, Hettie</DisplayName>
        <AccountId>2395</AccountId>
        <AccountType/>
      </UserInfo>
      <UserInfo>
        <DisplayName>Roxburgh, Brian</DisplayName>
        <AccountId>385</AccountId>
        <AccountType/>
      </UserInfo>
      <UserInfo>
        <DisplayName>Galloway, Alistair</DisplayName>
        <AccountId>1047</AccountId>
        <AccountType/>
      </UserInfo>
      <UserInfo>
        <DisplayName>Bernasconi, Catherine</DisplayName>
        <AccountId>44</AccountId>
        <AccountType/>
      </UserInfo>
      <UserInfo>
        <DisplayName>Milne, Ian</DisplayName>
        <AccountId>240</AccountId>
        <AccountType/>
      </UserInfo>
      <UserInfo>
        <DisplayName>Johnston, Eilidh</DisplayName>
        <AccountId>420</AccountId>
        <AccountType/>
      </UserInfo>
      <UserInfo>
        <DisplayName>Critchlow-Watton, Nathan</DisplayName>
        <AccountId>703</AccountId>
        <AccountType/>
      </UserInfo>
      <UserInfo>
        <DisplayName>Field, Stephen</DisplayName>
        <AccountId>1365</AccountId>
        <AccountType/>
      </UserInfo>
      <UserInfo>
        <DisplayName>webrequests</DisplayName>
        <AccountId>2420</AccountId>
        <AccountType/>
      </UserInfo>
      <UserInfo>
        <DisplayName>McGill, Hazel</DisplayName>
        <AccountId>164</AccountId>
        <AccountType/>
      </UserInfo>
      <UserInfo>
        <DisplayName>Morris, Richard</DisplayName>
        <AccountId>19</AccountId>
        <AccountType/>
      </UserInfo>
      <UserInfo>
        <DisplayName>Lau, Tiffany</DisplayName>
        <AccountId>21</AccountId>
        <AccountType/>
      </UserInfo>
      <UserInfo>
        <DisplayName>Copland, Rachel</DisplayName>
        <AccountId>872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6373F-D4E1-4C43-BD54-23C192D87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f7cf-4283-4fd1-ac04-4d414f55f27d"/>
    <ds:schemaRef ds:uri="6b842417-6b78-4af8-9b96-5cb3b4fde66a"/>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AED95-3CBF-43B4-A70A-8ECA7648DA0F}">
  <ds:schemaRefs>
    <ds:schemaRef ds:uri="http://schemas.microsoft.com/office/2006/metadata/properties"/>
    <ds:schemaRef ds:uri="http://schemas.microsoft.com/office/infopath/2007/PartnerControls"/>
    <ds:schemaRef ds:uri="1dd0f7cf-4283-4fd1-ac04-4d414f55f27d"/>
    <ds:schemaRef ds:uri="6817a18b-ca13-4b62-8bc4-ed31bbcf9b80"/>
    <ds:schemaRef ds:uri="6b842417-6b78-4af8-9b96-5cb3b4fde66a"/>
  </ds:schemaRefs>
</ds:datastoreItem>
</file>

<file path=customXml/itemProps3.xml><?xml version="1.0" encoding="utf-8"?>
<ds:datastoreItem xmlns:ds="http://schemas.openxmlformats.org/officeDocument/2006/customXml" ds:itemID="{E45785A9-D900-4466-9A28-7EF3B0BC3A06}">
  <ds:schemaRefs>
    <ds:schemaRef ds:uri="http://schemas.microsoft.com/sharepoint/v3/contenttype/forms"/>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9</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Links>
    <vt:vector size="54" baseType="variant">
      <vt:variant>
        <vt:i4>2556013</vt:i4>
      </vt:variant>
      <vt:variant>
        <vt:i4>39</vt:i4>
      </vt:variant>
      <vt:variant>
        <vt:i4>0</vt:i4>
      </vt:variant>
      <vt:variant>
        <vt:i4>5</vt:i4>
      </vt:variant>
      <vt:variant>
        <vt:lpwstr>http://contactscotland-bsl.org/</vt:lpwstr>
      </vt:variant>
      <vt:variant>
        <vt:lpwstr/>
      </vt:variant>
      <vt:variant>
        <vt:i4>3539032</vt:i4>
      </vt:variant>
      <vt:variant>
        <vt:i4>36</vt:i4>
      </vt:variant>
      <vt:variant>
        <vt:i4>0</vt:i4>
      </vt:variant>
      <vt:variant>
        <vt:i4>5</vt:i4>
      </vt:variant>
      <vt:variant>
        <vt:lpwstr>mailto:equalities@sepa.org.uk</vt:lpwstr>
      </vt:variant>
      <vt:variant>
        <vt:lpwstr/>
      </vt:variant>
      <vt:variant>
        <vt:i4>5636146</vt:i4>
      </vt:variant>
      <vt:variant>
        <vt:i4>33</vt:i4>
      </vt:variant>
      <vt:variant>
        <vt:i4>0</vt:i4>
      </vt:variant>
      <vt:variant>
        <vt:i4>5</vt:i4>
      </vt:variant>
      <vt:variant>
        <vt:lpwstr/>
      </vt:variant>
      <vt:variant>
        <vt:lpwstr>_Situation_Summary_1</vt:lpwstr>
      </vt:variant>
      <vt:variant>
        <vt:i4>7667744</vt:i4>
      </vt:variant>
      <vt:variant>
        <vt:i4>27</vt:i4>
      </vt:variant>
      <vt:variant>
        <vt:i4>0</vt:i4>
      </vt:variant>
      <vt:variant>
        <vt:i4>5</vt:i4>
      </vt:variant>
      <vt:variant>
        <vt:lpwstr>https://timeseriesdoc.sepa.org.uk/</vt:lpwstr>
      </vt:variant>
      <vt:variant>
        <vt:lpwstr/>
      </vt:variant>
      <vt:variant>
        <vt:i4>4653085</vt:i4>
      </vt:variant>
      <vt:variant>
        <vt:i4>9</vt:i4>
      </vt:variant>
      <vt:variant>
        <vt:i4>0</vt:i4>
      </vt:variant>
      <vt:variant>
        <vt:i4>5</vt:i4>
      </vt:variant>
      <vt:variant>
        <vt:lpwstr>https://www.sepa.org.uk/media/3ggcxi2j/sepa-water-scarcity-flyer.pdf</vt:lpwstr>
      </vt:variant>
      <vt:variant>
        <vt:lpwstr/>
      </vt:variant>
      <vt:variant>
        <vt:i4>6029339</vt:i4>
      </vt:variant>
      <vt:variant>
        <vt:i4>6</vt:i4>
      </vt:variant>
      <vt:variant>
        <vt:i4>0</vt:i4>
      </vt:variant>
      <vt:variant>
        <vt:i4>5</vt:i4>
      </vt:variant>
      <vt:variant>
        <vt:lpwstr>https://www.sepa.org.uk/environment/water/water-scarcity/water-scarcity-in-your-area/</vt:lpwstr>
      </vt:variant>
      <vt:variant>
        <vt:lpwstr/>
      </vt:variant>
      <vt:variant>
        <vt:i4>5832769</vt:i4>
      </vt:variant>
      <vt:variant>
        <vt:i4>3</vt:i4>
      </vt:variant>
      <vt:variant>
        <vt:i4>0</vt:i4>
      </vt:variant>
      <vt:variant>
        <vt:i4>5</vt:i4>
      </vt:variant>
      <vt:variant>
        <vt:lpwstr>https://www.sepa.org.uk/environment/water/water-scarcity/</vt:lpwstr>
      </vt:variant>
      <vt:variant>
        <vt:lpwstr/>
      </vt:variant>
      <vt:variant>
        <vt:i4>7274562</vt:i4>
      </vt:variant>
      <vt:variant>
        <vt:i4>0</vt:i4>
      </vt:variant>
      <vt:variant>
        <vt:i4>0</vt:i4>
      </vt:variant>
      <vt:variant>
        <vt:i4>5</vt:i4>
      </vt:variant>
      <vt:variant>
        <vt:lpwstr/>
      </vt:variant>
      <vt:variant>
        <vt:lpwstr>Accessable_map</vt:lpwstr>
      </vt:variant>
      <vt:variant>
        <vt:i4>2752568</vt:i4>
      </vt:variant>
      <vt:variant>
        <vt:i4>3</vt:i4>
      </vt:variant>
      <vt:variant>
        <vt:i4>0</vt:i4>
      </vt:variant>
      <vt:variant>
        <vt:i4>5</vt:i4>
      </vt:variant>
      <vt:variant>
        <vt:lpwstr>https://www.sepa.org.uk/media/219302/scotlands-national-water-scarcity-plan.pdf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Lee;stephen.mcguire@SEPA.org.uk</dc:creator>
  <cp:keywords/>
  <dc:description/>
  <cp:lastModifiedBy>Tunaley, Claire</cp:lastModifiedBy>
  <cp:revision>212</cp:revision>
  <cp:lastPrinted>2023-12-24T02:41:00Z</cp:lastPrinted>
  <dcterms:created xsi:type="dcterms:W3CDTF">2024-06-18T23:40:00Z</dcterms:created>
  <dcterms:modified xsi:type="dcterms:W3CDTF">2024-06-27T08:24:00Z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0x0101009B122A6E9B6C9F48BB4FB822B0A2D644</vt:lpwstr>
  </property>
  <property fmtid="{D5CDD505-2E9C-101B-9397-08002B2CF9AE}" pid="3" name="MSIP_Label_ea4fd52f-9814-4cae-aa53-0ea7b16cd381_Enabled">
    <vt:lpwstr>true</vt:lpwstr>
  </property>
  <property fmtid="{D5CDD505-2E9C-101B-9397-08002B2CF9AE}" pid="4" name="MSIP_Label_ea4fd52f-9814-4cae-aa53-0ea7b16cd381_SetDate">
    <vt:lpwstr>2023-04-12T10:42:14Z</vt:lpwstr>
  </property>
  <property fmtid="{D5CDD505-2E9C-101B-9397-08002B2CF9AE}" pid="5" name="MSIP_Label_ea4fd52f-9814-4cae-aa53-0ea7b16cd381_Method">
    <vt:lpwstr>Privileged</vt:lpwstr>
  </property>
  <property fmtid="{D5CDD505-2E9C-101B-9397-08002B2CF9AE}" pid="6" name="MSIP_Label_ea4fd52f-9814-4cae-aa53-0ea7b16cd381_Name">
    <vt:lpwstr>Official General</vt:lpwstr>
  </property>
  <property fmtid="{D5CDD505-2E9C-101B-9397-08002B2CF9AE}" pid="7" name="MSIP_Label_ea4fd52f-9814-4cae-aa53-0ea7b16cd381_SiteId">
    <vt:lpwstr>5cf26d65-cf46-4c72-ba82-7577d9c2d7ab</vt:lpwstr>
  </property>
  <property fmtid="{D5CDD505-2E9C-101B-9397-08002B2CF9AE}" pid="8" name="MSIP_Label_ea4fd52f-9814-4cae-aa53-0ea7b16cd381_ActionId">
    <vt:lpwstr>9e84d89a-e067-4088-87bf-0d65c4257568</vt:lpwstr>
  </property>
  <property fmtid="{D5CDD505-2E9C-101B-9397-08002B2CF9AE}" pid="9" name="MSIP_Label_ea4fd52f-9814-4cae-aa53-0ea7b16cd381_ContentBits">
    <vt:lpwstr>3</vt:lpwstr>
  </property>
  <property fmtid="{D5CDD505-2E9C-101B-9397-08002B2CF9AE}" pid="10" name="MediaServiceImageTags">
    <vt:lpwstr/>
  </property>
</Properties>
</file>