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theme="minorHAnsi"/>
        </w:rPr>
        <w:id w:val="-191923907"/>
        <w:docPartObj>
          <w:docPartGallery w:val="Cover Pages"/>
          <w:docPartUnique/>
        </w:docPartObj>
      </w:sdtPr>
      <w:sdtEndPr>
        <w:rPr>
          <w:rFonts w:cstheme="minorBidi"/>
        </w:rPr>
      </w:sdtEndPr>
      <w:sdtContent>
        <w:p w14:paraId="4D6544F4" w14:textId="77777777" w:rsidR="00ED3EE7" w:rsidRPr="00BD6EC0" w:rsidRDefault="00CF7EFB" w:rsidP="00BD6EC0">
          <w:pPr>
            <w:rPr>
              <w:rFonts w:cstheme="minorHAnsi"/>
            </w:rPr>
          </w:pPr>
          <w:r w:rsidRPr="00BD6EC0">
            <w:rPr>
              <w:rFonts w:cstheme="minorHAnsi"/>
              <w:noProof/>
            </w:rPr>
            <w:drawing>
              <wp:inline distT="0" distB="0" distL="0" distR="0" wp14:anchorId="50565B6A" wp14:editId="1BFDD46A">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41133449" w14:textId="77777777" w:rsidR="00ED3EE7" w:rsidRPr="00BD6EC0" w:rsidRDefault="00ED3EE7" w:rsidP="00BD6EC0">
          <w:pPr>
            <w:pStyle w:val="Heading1"/>
            <w:spacing w:line="360" w:lineRule="auto"/>
            <w:rPr>
              <w:rFonts w:asciiTheme="minorHAnsi" w:hAnsiTheme="minorHAnsi" w:cstheme="minorHAnsi"/>
            </w:rPr>
          </w:pPr>
        </w:p>
        <w:p w14:paraId="670EEB4C" w14:textId="6F5011FD" w:rsidR="00BF4AD6" w:rsidRPr="00BD6EC0" w:rsidRDefault="00BF4AD6" w:rsidP="00BD6EC0">
          <w:pPr>
            <w:pStyle w:val="Heading1"/>
            <w:spacing w:line="360" w:lineRule="auto"/>
            <w:rPr>
              <w:rFonts w:asciiTheme="minorHAnsi" w:hAnsiTheme="minorHAnsi" w:cstheme="minorHAnsi"/>
            </w:rPr>
          </w:pPr>
          <w:r w:rsidRPr="00BD6EC0">
            <w:rPr>
              <w:rFonts w:asciiTheme="minorHAnsi" w:hAnsiTheme="minorHAnsi" w:cstheme="minorHAnsi"/>
            </w:rPr>
            <w:t>Radioactive Waste Adviser Approval Board</w:t>
          </w:r>
        </w:p>
        <w:p w14:paraId="0CAFA3F2" w14:textId="59F98051" w:rsidR="00BF4AD6" w:rsidRPr="00BD6EC0" w:rsidRDefault="00BF4AD6" w:rsidP="00BD6EC0">
          <w:pPr>
            <w:pStyle w:val="Heading1"/>
            <w:spacing w:line="360" w:lineRule="auto"/>
            <w:rPr>
              <w:rFonts w:asciiTheme="minorHAnsi" w:hAnsiTheme="minorHAnsi" w:cstheme="minorHAnsi"/>
            </w:rPr>
          </w:pPr>
          <w:r w:rsidRPr="00BD6EC0">
            <w:rPr>
              <w:rFonts w:asciiTheme="minorHAnsi" w:hAnsiTheme="minorHAnsi" w:cstheme="minorHAnsi"/>
            </w:rPr>
            <w:t xml:space="preserve">Note of </w:t>
          </w:r>
          <w:r w:rsidR="00633E86" w:rsidRPr="00BD6EC0">
            <w:rPr>
              <w:rFonts w:asciiTheme="minorHAnsi" w:hAnsiTheme="minorHAnsi" w:cstheme="minorHAnsi"/>
            </w:rPr>
            <w:t>m</w:t>
          </w:r>
          <w:r w:rsidRPr="00BD6EC0">
            <w:rPr>
              <w:rFonts w:asciiTheme="minorHAnsi" w:hAnsiTheme="minorHAnsi" w:cstheme="minorHAnsi"/>
            </w:rPr>
            <w:t>eeting</w:t>
          </w:r>
        </w:p>
        <w:p w14:paraId="0C4F8FCE" w14:textId="50D19622" w:rsidR="00ED3EE7" w:rsidRPr="00BD6EC0" w:rsidRDefault="00A56A13" w:rsidP="00BD6EC0">
          <w:pPr>
            <w:pStyle w:val="Heading2"/>
            <w:spacing w:line="360" w:lineRule="auto"/>
            <w:rPr>
              <w:rFonts w:asciiTheme="minorHAnsi" w:hAnsiTheme="minorHAnsi" w:cstheme="minorHAnsi"/>
            </w:rPr>
          </w:pPr>
          <w:r w:rsidRPr="00BD6EC0">
            <w:rPr>
              <w:rFonts w:asciiTheme="minorHAnsi" w:hAnsiTheme="minorHAnsi" w:cstheme="minorHAnsi"/>
            </w:rPr>
            <w:t>18 November</w:t>
          </w:r>
          <w:r w:rsidR="00BF4AD6" w:rsidRPr="00BD6EC0">
            <w:rPr>
              <w:rFonts w:asciiTheme="minorHAnsi" w:hAnsiTheme="minorHAnsi" w:cstheme="minorHAnsi"/>
            </w:rPr>
            <w:t xml:space="preserve"> 2024</w:t>
          </w:r>
        </w:p>
        <w:p w14:paraId="634C8203" w14:textId="77777777" w:rsidR="00ED3EE7" w:rsidRPr="00BD6EC0" w:rsidRDefault="00ED3EE7" w:rsidP="00BD6EC0">
          <w:pPr>
            <w:pStyle w:val="Footer"/>
            <w:spacing w:line="360" w:lineRule="auto"/>
            <w:ind w:right="360"/>
            <w:rPr>
              <w:rFonts w:cstheme="minorHAnsi"/>
            </w:rPr>
          </w:pPr>
          <w:r w:rsidRPr="00BD6EC0">
            <w:rPr>
              <w:rFonts w:cstheme="minorHAnsi"/>
              <w:noProof/>
            </w:rPr>
            <mc:AlternateContent>
              <mc:Choice Requires="wps">
                <w:drawing>
                  <wp:anchor distT="0" distB="0" distL="114300" distR="114300" simplePos="0" relativeHeight="251668480" behindDoc="0" locked="0" layoutInCell="1" allowOverlap="1" wp14:anchorId="73CAB75A" wp14:editId="42E8F786">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3AC389" id="Straight Connector 12"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05D993D5" w14:textId="436F199F" w:rsidR="00BF4AD6" w:rsidRPr="00BD6EC0" w:rsidRDefault="00BF4AD6" w:rsidP="00BD6EC0">
          <w:pPr>
            <w:tabs>
              <w:tab w:val="left" w:pos="6334"/>
            </w:tabs>
            <w:rPr>
              <w:rFonts w:cstheme="minorHAnsi"/>
            </w:rPr>
          </w:pPr>
          <w:r w:rsidRPr="00BD6EC0">
            <w:rPr>
              <w:rFonts w:cstheme="minorHAnsi"/>
              <w:b/>
              <w:bCs/>
            </w:rPr>
            <w:t xml:space="preserve">Present: </w:t>
          </w:r>
          <w:r w:rsidR="006937FE" w:rsidRPr="00BD6EC0">
            <w:rPr>
              <w:rFonts w:cstheme="minorHAnsi"/>
            </w:rPr>
            <w:t xml:space="preserve">Board Member (SEPA) chair for this meeting, Secretariat (SEPA) </w:t>
          </w:r>
          <w:r w:rsidRPr="00BD6EC0">
            <w:rPr>
              <w:rFonts w:cstheme="minorHAnsi"/>
            </w:rPr>
            <w:t xml:space="preserve">note taker for this meeting, </w:t>
          </w:r>
          <w:r w:rsidR="006937FE" w:rsidRPr="00BD6EC0">
            <w:rPr>
              <w:rFonts w:cstheme="minorHAnsi"/>
            </w:rPr>
            <w:t>Board Member (EA), Secretariat (EA)</w:t>
          </w:r>
          <w:r w:rsidRPr="00BD6EC0">
            <w:rPr>
              <w:rFonts w:cstheme="minorHAnsi"/>
            </w:rPr>
            <w:t xml:space="preserve">, Secretariat (NRW), Board Member/Secretariat (NIEA), </w:t>
          </w:r>
          <w:r w:rsidR="009F0884" w:rsidRPr="00BD6EC0">
            <w:rPr>
              <w:rFonts w:cstheme="minorHAnsi"/>
            </w:rPr>
            <w:t xml:space="preserve">Nuclear </w:t>
          </w:r>
          <w:r w:rsidRPr="00BD6EC0">
            <w:rPr>
              <w:rFonts w:cstheme="minorHAnsi"/>
            </w:rPr>
            <w:t>Board Members (NILG), Non-Nuclear Board Member (SULG), Non-Nuclear Board Member (SNNILG).</w:t>
          </w:r>
        </w:p>
        <w:p w14:paraId="0708FDD7" w14:textId="7514280B" w:rsidR="00BF4AD6" w:rsidRPr="00BD6EC0" w:rsidRDefault="00BF4AD6" w:rsidP="00BD6EC0">
          <w:pPr>
            <w:tabs>
              <w:tab w:val="left" w:pos="6334"/>
            </w:tabs>
            <w:rPr>
              <w:rFonts w:cstheme="minorHAnsi"/>
            </w:rPr>
          </w:pPr>
          <w:r w:rsidRPr="00BD6EC0">
            <w:rPr>
              <w:rFonts w:cstheme="minorHAnsi"/>
              <w:b/>
              <w:bCs/>
            </w:rPr>
            <w:t>Apologies</w:t>
          </w:r>
          <w:r w:rsidR="00A277F6" w:rsidRPr="00BD6EC0">
            <w:rPr>
              <w:rFonts w:cstheme="minorHAnsi"/>
              <w:b/>
              <w:bCs/>
            </w:rPr>
            <w:t>:</w:t>
          </w:r>
          <w:r w:rsidRPr="00BD6EC0">
            <w:rPr>
              <w:rFonts w:cstheme="minorHAnsi"/>
            </w:rPr>
            <w:t xml:space="preserve"> Board Member (NRW)</w:t>
          </w:r>
        </w:p>
        <w:p w14:paraId="7EFEE211" w14:textId="00B7616B" w:rsidR="00BF4AD6" w:rsidRPr="00BD6EC0" w:rsidRDefault="00BF4AD6" w:rsidP="00BD6EC0">
          <w:pPr>
            <w:pStyle w:val="Heading3"/>
            <w:numPr>
              <w:ilvl w:val="0"/>
              <w:numId w:val="17"/>
            </w:numPr>
            <w:spacing w:line="360" w:lineRule="auto"/>
            <w:ind w:left="567" w:hanging="567"/>
            <w:rPr>
              <w:rFonts w:asciiTheme="minorHAnsi" w:hAnsiTheme="minorHAnsi" w:cstheme="minorHAnsi"/>
            </w:rPr>
          </w:pPr>
          <w:bookmarkStart w:id="0" w:name="_Hlk151124898"/>
          <w:r w:rsidRPr="00BD6EC0">
            <w:rPr>
              <w:rFonts w:asciiTheme="minorHAnsi" w:hAnsiTheme="minorHAnsi" w:cstheme="minorHAnsi"/>
            </w:rPr>
            <w:t xml:space="preserve">Welcome and </w:t>
          </w:r>
          <w:r w:rsidR="008B0729" w:rsidRPr="00BD6EC0">
            <w:rPr>
              <w:rFonts w:asciiTheme="minorHAnsi" w:hAnsiTheme="minorHAnsi" w:cstheme="minorHAnsi"/>
            </w:rPr>
            <w:t>i</w:t>
          </w:r>
          <w:r w:rsidRPr="00BD6EC0">
            <w:rPr>
              <w:rFonts w:asciiTheme="minorHAnsi" w:hAnsiTheme="minorHAnsi" w:cstheme="minorHAnsi"/>
            </w:rPr>
            <w:t>ntroductions</w:t>
          </w:r>
        </w:p>
        <w:p w14:paraId="13339286" w14:textId="06DFABDD" w:rsidR="00BF4AD6" w:rsidRPr="00BD6EC0" w:rsidRDefault="00BF4AD6" w:rsidP="00BD6EC0">
          <w:pPr>
            <w:tabs>
              <w:tab w:val="left" w:pos="6334"/>
            </w:tabs>
            <w:rPr>
              <w:rFonts w:cstheme="minorHAnsi"/>
            </w:rPr>
          </w:pPr>
          <w:bookmarkStart w:id="1" w:name="_Hlk151037280"/>
          <w:r w:rsidRPr="00BD6EC0">
            <w:rPr>
              <w:rFonts w:cstheme="minorHAnsi"/>
            </w:rPr>
            <w:t>Board Member (</w:t>
          </w:r>
          <w:r w:rsidR="00806E77" w:rsidRPr="00BD6EC0">
            <w:rPr>
              <w:rFonts w:cstheme="minorHAnsi"/>
            </w:rPr>
            <w:t>S</w:t>
          </w:r>
          <w:r w:rsidRPr="00BD6EC0">
            <w:rPr>
              <w:rFonts w:cstheme="minorHAnsi"/>
            </w:rPr>
            <w:t>E</w:t>
          </w:r>
          <w:r w:rsidR="00806E77" w:rsidRPr="00BD6EC0">
            <w:rPr>
              <w:rFonts w:cstheme="minorHAnsi"/>
            </w:rPr>
            <w:t>P</w:t>
          </w:r>
          <w:r w:rsidRPr="00BD6EC0">
            <w:rPr>
              <w:rFonts w:cstheme="minorHAnsi"/>
            </w:rPr>
            <w:t>A) welcomed everyone to the meeting and noted that we were quorate.</w:t>
          </w:r>
        </w:p>
        <w:p w14:paraId="3C88EB55" w14:textId="09838316" w:rsidR="00BF4AD6" w:rsidRPr="00BD6EC0" w:rsidRDefault="00BF4AD6" w:rsidP="00BD6EC0">
          <w:pPr>
            <w:pStyle w:val="Heading3"/>
            <w:numPr>
              <w:ilvl w:val="0"/>
              <w:numId w:val="17"/>
            </w:numPr>
            <w:spacing w:line="360" w:lineRule="auto"/>
            <w:ind w:left="567" w:hanging="567"/>
            <w:rPr>
              <w:rFonts w:asciiTheme="minorHAnsi" w:hAnsiTheme="minorHAnsi" w:cstheme="minorHAnsi"/>
            </w:rPr>
          </w:pPr>
          <w:bookmarkStart w:id="2" w:name="_Hlk151037230"/>
          <w:bookmarkEnd w:id="1"/>
          <w:r w:rsidRPr="00BD6EC0">
            <w:rPr>
              <w:rFonts w:asciiTheme="minorHAnsi" w:hAnsiTheme="minorHAnsi" w:cstheme="minorHAnsi"/>
            </w:rPr>
            <w:t xml:space="preserve">Review of </w:t>
          </w:r>
          <w:r w:rsidR="008B0729" w:rsidRPr="00BD6EC0">
            <w:rPr>
              <w:rFonts w:asciiTheme="minorHAnsi" w:hAnsiTheme="minorHAnsi" w:cstheme="minorHAnsi"/>
            </w:rPr>
            <w:t>c</w:t>
          </w:r>
          <w:r w:rsidRPr="00BD6EC0">
            <w:rPr>
              <w:rFonts w:asciiTheme="minorHAnsi" w:hAnsiTheme="minorHAnsi" w:cstheme="minorHAnsi"/>
            </w:rPr>
            <w:t>onstitution</w:t>
          </w:r>
        </w:p>
        <w:p w14:paraId="6BB8EEBF" w14:textId="77777777" w:rsidR="00BF4AD6" w:rsidRPr="00BD6EC0" w:rsidRDefault="00BF4AD6" w:rsidP="00BD6EC0">
          <w:pPr>
            <w:tabs>
              <w:tab w:val="left" w:pos="6334"/>
            </w:tabs>
            <w:rPr>
              <w:rFonts w:cstheme="minorHAnsi"/>
            </w:rPr>
          </w:pPr>
          <w:r w:rsidRPr="00BD6EC0">
            <w:rPr>
              <w:rFonts w:cstheme="minorHAnsi"/>
            </w:rPr>
            <w:t xml:space="preserve">The board confirmed that they were generally content with the constitution noting the numbering issue with para 11.3. </w:t>
          </w:r>
        </w:p>
        <w:p w14:paraId="30AC118B" w14:textId="6E6030E5" w:rsidR="00BF4AD6" w:rsidRPr="00BD6EC0" w:rsidRDefault="001A2C7D" w:rsidP="00BD6EC0">
          <w:pPr>
            <w:tabs>
              <w:tab w:val="left" w:pos="6334"/>
            </w:tabs>
            <w:rPr>
              <w:rFonts w:cstheme="minorHAnsi"/>
            </w:rPr>
          </w:pPr>
          <w:bookmarkStart w:id="3" w:name="_Hlk182826404"/>
          <w:r w:rsidRPr="00BD6EC0">
            <w:rPr>
              <w:rFonts w:cstheme="minorHAnsi"/>
              <w:b/>
              <w:bCs/>
            </w:rPr>
            <w:t xml:space="preserve">Action 18.1: </w:t>
          </w:r>
          <w:r w:rsidRPr="00BD6EC0">
            <w:rPr>
              <w:rFonts w:cstheme="minorHAnsi"/>
            </w:rPr>
            <w:t xml:space="preserve">Secretariat (SEPA) to </w:t>
          </w:r>
          <w:bookmarkEnd w:id="3"/>
          <w:r w:rsidRPr="00BD6EC0">
            <w:rPr>
              <w:rFonts w:cstheme="minorHAnsi"/>
            </w:rPr>
            <w:t>renumber the constitution prior to the next meeting</w:t>
          </w:r>
          <w:r w:rsidR="00DC678D" w:rsidRPr="00BD6EC0">
            <w:rPr>
              <w:rFonts w:cstheme="minorHAnsi"/>
            </w:rPr>
            <w:t>.</w:t>
          </w:r>
          <w:r w:rsidR="00BF4AD6" w:rsidRPr="00BD6EC0">
            <w:rPr>
              <w:rFonts w:cstheme="minorHAnsi"/>
            </w:rPr>
            <w:t xml:space="preserve"> </w:t>
          </w:r>
        </w:p>
        <w:p w14:paraId="5429DA96" w14:textId="77777777" w:rsidR="00BF4AD6" w:rsidRPr="00BD6EC0" w:rsidRDefault="00BF4AD6" w:rsidP="00BD6EC0">
          <w:pPr>
            <w:pStyle w:val="Heading3"/>
            <w:numPr>
              <w:ilvl w:val="0"/>
              <w:numId w:val="17"/>
            </w:numPr>
            <w:spacing w:line="360" w:lineRule="auto"/>
            <w:ind w:left="567" w:hanging="567"/>
            <w:rPr>
              <w:rFonts w:asciiTheme="minorHAnsi" w:hAnsiTheme="minorHAnsi" w:cstheme="minorHAnsi"/>
            </w:rPr>
          </w:pPr>
          <w:bookmarkStart w:id="4" w:name="_Hlk183535016"/>
          <w:bookmarkEnd w:id="0"/>
          <w:r w:rsidRPr="00BD6EC0">
            <w:rPr>
              <w:rFonts w:asciiTheme="minorHAnsi" w:hAnsiTheme="minorHAnsi" w:cstheme="minorHAnsi"/>
            </w:rPr>
            <w:t>Minutes of last meeting and actions arising</w:t>
          </w:r>
        </w:p>
        <w:bookmarkEnd w:id="4"/>
        <w:p w14:paraId="64B38535" w14:textId="73A30073" w:rsidR="00BF4AD6" w:rsidRPr="00BD6EC0" w:rsidRDefault="00BF4AD6" w:rsidP="00BD6EC0">
          <w:pPr>
            <w:tabs>
              <w:tab w:val="left" w:pos="6334"/>
            </w:tabs>
            <w:rPr>
              <w:rFonts w:cstheme="minorHAnsi"/>
            </w:rPr>
          </w:pPr>
          <w:r w:rsidRPr="00BD6EC0">
            <w:rPr>
              <w:rFonts w:cstheme="minorHAnsi"/>
            </w:rPr>
            <w:t xml:space="preserve">Minutes of the meeting held </w:t>
          </w:r>
          <w:r w:rsidR="00F85CCD" w:rsidRPr="00BD6EC0">
            <w:rPr>
              <w:rFonts w:cstheme="minorHAnsi"/>
            </w:rPr>
            <w:t xml:space="preserve">on 20 May 2024 were reviewed and agreed. </w:t>
          </w:r>
          <w:bookmarkStart w:id="5" w:name="_Hlk151039951"/>
          <w:bookmarkEnd w:id="2"/>
        </w:p>
        <w:p w14:paraId="2F89313A" w14:textId="1B6D6F7A" w:rsidR="00C02EEB" w:rsidRPr="00BD6EC0" w:rsidRDefault="00C02EEB" w:rsidP="00BD6EC0">
          <w:pPr>
            <w:tabs>
              <w:tab w:val="left" w:pos="6334"/>
            </w:tabs>
            <w:rPr>
              <w:rFonts w:cstheme="minorHAnsi"/>
            </w:rPr>
          </w:pPr>
          <w:r w:rsidRPr="00BD6EC0">
            <w:rPr>
              <w:rFonts w:cstheme="minorHAnsi"/>
            </w:rPr>
            <w:lastRenderedPageBreak/>
            <w:t xml:space="preserve">Currently </w:t>
          </w:r>
          <w:r w:rsidR="008D1086" w:rsidRPr="00BD6EC0">
            <w:rPr>
              <w:rFonts w:cstheme="minorHAnsi"/>
            </w:rPr>
            <w:t>meeting minutes are published in redacted form on SEPA’s website. However, SEPA is making changes to its arrangements for publishing documents on its website to reflect accessibility requirements.</w:t>
          </w:r>
        </w:p>
        <w:p w14:paraId="0349AEC1" w14:textId="09793856" w:rsidR="008B7544" w:rsidRPr="00BD6EC0" w:rsidRDefault="00DB0EA1" w:rsidP="00BD6EC0">
          <w:pPr>
            <w:pStyle w:val="ListParagraph"/>
            <w:tabs>
              <w:tab w:val="left" w:pos="6334"/>
            </w:tabs>
            <w:spacing w:after="240" w:line="360" w:lineRule="auto"/>
            <w:ind w:left="0"/>
            <w:contextualSpacing w:val="0"/>
            <w:jc w:val="both"/>
            <w:rPr>
              <w:rFonts w:cstheme="minorHAnsi"/>
              <w:b/>
              <w:bCs/>
              <w:sz w:val="24"/>
            </w:rPr>
          </w:pPr>
          <w:r w:rsidRPr="00BD6EC0">
            <w:rPr>
              <w:rFonts w:cstheme="minorHAnsi"/>
              <w:b/>
              <w:bCs/>
              <w:sz w:val="24"/>
            </w:rPr>
            <w:t xml:space="preserve">Action 18.2: </w:t>
          </w:r>
          <w:r w:rsidRPr="00BD6EC0">
            <w:rPr>
              <w:rFonts w:cstheme="minorHAnsi"/>
              <w:sz w:val="24"/>
            </w:rPr>
            <w:t>Secretariat (SEPA)</w:t>
          </w:r>
          <w:r w:rsidR="008B7544" w:rsidRPr="00BD6EC0">
            <w:rPr>
              <w:rFonts w:cstheme="minorHAnsi"/>
              <w:sz w:val="24"/>
            </w:rPr>
            <w:t xml:space="preserve"> to ascertain SEPA’s current document accessibility requirements for publishing on its website and the impact on publishing of the RWA Approval Board minutes.</w:t>
          </w:r>
        </w:p>
        <w:p w14:paraId="1F713D8D" w14:textId="5408C77A" w:rsidR="00406A15" w:rsidRPr="00BD6EC0" w:rsidRDefault="00406A15" w:rsidP="00BD6EC0">
          <w:pPr>
            <w:pStyle w:val="ListParagraph"/>
            <w:tabs>
              <w:tab w:val="left" w:pos="6334"/>
            </w:tabs>
            <w:spacing w:after="240" w:line="360" w:lineRule="auto"/>
            <w:ind w:left="0"/>
            <w:contextualSpacing w:val="0"/>
            <w:jc w:val="both"/>
            <w:rPr>
              <w:rFonts w:cstheme="minorHAnsi"/>
              <w:sz w:val="24"/>
            </w:rPr>
          </w:pPr>
          <w:r w:rsidRPr="00BD6EC0">
            <w:rPr>
              <w:rFonts w:cstheme="minorHAnsi"/>
              <w:sz w:val="24"/>
            </w:rPr>
            <w:t>It was noted that the minutes could potentially be published on NIEA or NRW’s website. In addition, the potential for the minutes to be published on the website of other organisations, e.g. SRP, Nuclear Institute could be explored. Board Member (SEPA) expressed the preference for the minutes to be published on the website of one of the regulatory bodies.</w:t>
          </w:r>
        </w:p>
        <w:p w14:paraId="560A1E7D" w14:textId="210A9F2C" w:rsidR="00BF4AD6" w:rsidRPr="00BD6EC0" w:rsidRDefault="00BF4AD6" w:rsidP="00BD6EC0">
          <w:pPr>
            <w:tabs>
              <w:tab w:val="left" w:pos="6334"/>
            </w:tabs>
            <w:rPr>
              <w:rFonts w:cstheme="minorHAnsi"/>
            </w:rPr>
          </w:pPr>
          <w:r w:rsidRPr="00BD6EC0">
            <w:rPr>
              <w:rFonts w:cstheme="minorHAnsi"/>
            </w:rPr>
            <w:t>The actions were reviewed as below:</w:t>
          </w:r>
        </w:p>
        <w:p w14:paraId="133C77EE" w14:textId="3C19147A" w:rsidR="00BF4AD6" w:rsidRPr="00BD6EC0" w:rsidRDefault="00BF4AD6" w:rsidP="00BD6EC0">
          <w:pPr>
            <w:rPr>
              <w:rFonts w:cstheme="minorHAnsi"/>
            </w:rPr>
          </w:pPr>
          <w:r w:rsidRPr="00BD6EC0">
            <w:rPr>
              <w:rFonts w:cstheme="minorHAnsi"/>
              <w:b/>
              <w:bCs/>
            </w:rPr>
            <w:t>A</w:t>
          </w:r>
          <w:r w:rsidR="000343FA" w:rsidRPr="00BD6EC0">
            <w:rPr>
              <w:rFonts w:cstheme="minorHAnsi"/>
              <w:b/>
              <w:bCs/>
            </w:rPr>
            <w:t>ction</w:t>
          </w:r>
          <w:r w:rsidRPr="00BD6EC0">
            <w:rPr>
              <w:rFonts w:cstheme="minorHAnsi"/>
              <w:b/>
              <w:bCs/>
            </w:rPr>
            <w:t xml:space="preserve"> 17.1</w:t>
          </w:r>
          <w:r w:rsidRPr="00BD6EC0">
            <w:rPr>
              <w:rFonts w:cstheme="minorHAnsi"/>
            </w:rPr>
            <w:t xml:space="preserve"> Secretariat (EA) to circulate the latest statistics from RPA2000.</w:t>
          </w:r>
        </w:p>
        <w:p w14:paraId="75EFB293" w14:textId="118A55FE" w:rsidR="00E91EA6" w:rsidRPr="00BD6EC0" w:rsidRDefault="00E91EA6" w:rsidP="00BD6EC0">
          <w:pPr>
            <w:rPr>
              <w:rFonts w:cstheme="minorHAnsi"/>
            </w:rPr>
          </w:pPr>
          <w:r w:rsidRPr="00BD6EC0">
            <w:rPr>
              <w:rFonts w:cstheme="minorHAnsi"/>
            </w:rPr>
            <w:t>Status - Complete</w:t>
          </w:r>
        </w:p>
        <w:p w14:paraId="11D1975E" w14:textId="27B36D68" w:rsidR="00BF4AD6" w:rsidRPr="00BD6EC0" w:rsidRDefault="00BF4AD6" w:rsidP="00BD6EC0">
          <w:pPr>
            <w:pStyle w:val="ListParagraph"/>
            <w:tabs>
              <w:tab w:val="left" w:pos="6334"/>
            </w:tabs>
            <w:spacing w:after="240" w:line="360" w:lineRule="auto"/>
            <w:ind w:left="34"/>
            <w:contextualSpacing w:val="0"/>
            <w:rPr>
              <w:rFonts w:cstheme="minorHAnsi"/>
              <w:sz w:val="24"/>
              <w:szCs w:val="24"/>
            </w:rPr>
          </w:pPr>
          <w:r w:rsidRPr="00BD6EC0">
            <w:rPr>
              <w:rFonts w:cstheme="minorHAnsi"/>
              <w:b/>
              <w:bCs/>
              <w:sz w:val="24"/>
              <w:szCs w:val="24"/>
            </w:rPr>
            <w:t>A</w:t>
          </w:r>
          <w:r w:rsidR="000343FA" w:rsidRPr="00BD6EC0">
            <w:rPr>
              <w:rFonts w:cstheme="minorHAnsi"/>
              <w:b/>
              <w:bCs/>
              <w:sz w:val="24"/>
              <w:szCs w:val="24"/>
            </w:rPr>
            <w:t>ction</w:t>
          </w:r>
          <w:r w:rsidRPr="00BD6EC0">
            <w:rPr>
              <w:rFonts w:cstheme="minorHAnsi"/>
              <w:b/>
              <w:bCs/>
              <w:sz w:val="24"/>
              <w:szCs w:val="24"/>
            </w:rPr>
            <w:t xml:space="preserve"> 17.2</w:t>
          </w:r>
          <w:r w:rsidRPr="00BD6EC0">
            <w:rPr>
              <w:rFonts w:cstheme="minorHAnsi"/>
              <w:sz w:val="24"/>
              <w:szCs w:val="24"/>
            </w:rPr>
            <w:t xml:space="preserve"> Secretariat (EA) to ask RPA2000 for clarification and further information including</w:t>
          </w:r>
          <w:r w:rsidR="00DE79AB" w:rsidRPr="00BD6EC0">
            <w:rPr>
              <w:rFonts w:cstheme="minorHAnsi"/>
              <w:sz w:val="24"/>
              <w:szCs w:val="24"/>
            </w:rPr>
            <w:t>:</w:t>
          </w:r>
        </w:p>
        <w:p w14:paraId="30A8A394" w14:textId="12A0371B" w:rsidR="00BF4AD6" w:rsidRPr="00BD6EC0" w:rsidRDefault="00BF4AD6" w:rsidP="00BD6EC0">
          <w:pPr>
            <w:pStyle w:val="ListParagraph"/>
            <w:numPr>
              <w:ilvl w:val="0"/>
              <w:numId w:val="15"/>
            </w:numPr>
            <w:spacing w:after="240" w:line="360" w:lineRule="auto"/>
            <w:contextualSpacing w:val="0"/>
            <w:rPr>
              <w:rFonts w:cstheme="minorHAnsi"/>
              <w:sz w:val="24"/>
              <w:szCs w:val="24"/>
            </w:rPr>
          </w:pPr>
          <w:r w:rsidRPr="00BD6EC0">
            <w:rPr>
              <w:rFonts w:cstheme="minorHAnsi"/>
              <w:sz w:val="24"/>
              <w:szCs w:val="24"/>
            </w:rPr>
            <w:t>the number of applications where the assessors needed to ask for more information</w:t>
          </w:r>
          <w:r w:rsidR="00937B81" w:rsidRPr="00BD6EC0">
            <w:rPr>
              <w:rFonts w:cstheme="minorHAnsi"/>
              <w:sz w:val="24"/>
              <w:szCs w:val="24"/>
            </w:rPr>
            <w:t>.</w:t>
          </w:r>
        </w:p>
        <w:p w14:paraId="5098219B" w14:textId="4FA89D1D" w:rsidR="00BF4AD6" w:rsidRPr="00BD6EC0" w:rsidRDefault="00BF4AD6" w:rsidP="00BD6EC0">
          <w:pPr>
            <w:pStyle w:val="ListParagraph"/>
            <w:numPr>
              <w:ilvl w:val="0"/>
              <w:numId w:val="15"/>
            </w:numPr>
            <w:spacing w:after="240" w:line="360" w:lineRule="auto"/>
            <w:contextualSpacing w:val="0"/>
            <w:rPr>
              <w:rFonts w:cstheme="minorHAnsi"/>
              <w:sz w:val="24"/>
              <w:szCs w:val="24"/>
            </w:rPr>
          </w:pPr>
          <w:r w:rsidRPr="00BD6EC0">
            <w:rPr>
              <w:rFonts w:cstheme="minorHAnsi"/>
              <w:sz w:val="24"/>
              <w:szCs w:val="24"/>
            </w:rPr>
            <w:t>whether there is any learning from this that could improve the information that RPA2000 provides to applicants</w:t>
          </w:r>
          <w:r w:rsidR="00937B81" w:rsidRPr="00BD6EC0">
            <w:rPr>
              <w:rFonts w:cstheme="minorHAnsi"/>
              <w:sz w:val="24"/>
              <w:szCs w:val="24"/>
            </w:rPr>
            <w:t>.</w:t>
          </w:r>
        </w:p>
        <w:p w14:paraId="774E2407" w14:textId="6DC9C02D" w:rsidR="00BF4AD6" w:rsidRPr="00BD6EC0" w:rsidRDefault="00BF4AD6" w:rsidP="00BD6EC0">
          <w:pPr>
            <w:pStyle w:val="ListParagraph"/>
            <w:numPr>
              <w:ilvl w:val="0"/>
              <w:numId w:val="15"/>
            </w:numPr>
            <w:spacing w:after="240" w:line="360" w:lineRule="auto"/>
            <w:ind w:left="391" w:hanging="357"/>
            <w:contextualSpacing w:val="0"/>
            <w:rPr>
              <w:rFonts w:cstheme="minorHAnsi"/>
              <w:sz w:val="24"/>
              <w:szCs w:val="24"/>
            </w:rPr>
          </w:pPr>
          <w:r w:rsidRPr="00BD6EC0">
            <w:rPr>
              <w:rFonts w:cstheme="minorHAnsi"/>
              <w:sz w:val="24"/>
              <w:szCs w:val="24"/>
            </w:rPr>
            <w:t>whether there were any particular aspects of the syllabus where applicants struggled to provide suitable evidence</w:t>
          </w:r>
          <w:r w:rsidR="000F3831" w:rsidRPr="00BD6EC0">
            <w:rPr>
              <w:rFonts w:cstheme="minorHAnsi"/>
              <w:sz w:val="24"/>
              <w:szCs w:val="24"/>
            </w:rPr>
            <w:t>.</w:t>
          </w:r>
        </w:p>
        <w:p w14:paraId="3C014751" w14:textId="2F5F6608" w:rsidR="00016AEF" w:rsidRPr="00BD6EC0" w:rsidRDefault="00016AEF" w:rsidP="00BD6EC0">
          <w:pPr>
            <w:ind w:left="34"/>
            <w:rPr>
              <w:rFonts w:cstheme="minorHAnsi"/>
            </w:rPr>
          </w:pPr>
          <w:r w:rsidRPr="00BD6EC0">
            <w:rPr>
              <w:rFonts w:cstheme="minorHAnsi"/>
            </w:rPr>
            <w:t>Status - Complete</w:t>
          </w:r>
        </w:p>
        <w:p w14:paraId="0BC90FE4" w14:textId="3D88804E" w:rsidR="00BF4AD6" w:rsidRPr="00BD6EC0" w:rsidRDefault="00BF4AD6" w:rsidP="00BD6EC0">
          <w:pPr>
            <w:rPr>
              <w:rFonts w:cstheme="minorHAnsi"/>
            </w:rPr>
          </w:pPr>
          <w:r w:rsidRPr="00BD6EC0">
            <w:rPr>
              <w:rFonts w:cstheme="minorHAnsi"/>
              <w:b/>
              <w:bCs/>
            </w:rPr>
            <w:t>A</w:t>
          </w:r>
          <w:r w:rsidR="000343FA" w:rsidRPr="00BD6EC0">
            <w:rPr>
              <w:rFonts w:cstheme="minorHAnsi"/>
              <w:b/>
              <w:bCs/>
            </w:rPr>
            <w:t>ction</w:t>
          </w:r>
          <w:r w:rsidRPr="00BD6EC0">
            <w:rPr>
              <w:rFonts w:cstheme="minorHAnsi"/>
              <w:b/>
              <w:bCs/>
            </w:rPr>
            <w:t xml:space="preserve"> 17.3</w:t>
          </w:r>
          <w:r w:rsidRPr="00BD6EC0">
            <w:rPr>
              <w:rFonts w:cstheme="minorHAnsi"/>
            </w:rPr>
            <w:t xml:space="preserve"> Circulate revised wording of 13c in the RWA syllabus to NILG, SULG and SNNILG before amending</w:t>
          </w:r>
          <w:r w:rsidR="000F3831" w:rsidRPr="00BD6EC0">
            <w:rPr>
              <w:rFonts w:cstheme="minorHAnsi"/>
            </w:rPr>
            <w:t>.</w:t>
          </w:r>
          <w:r w:rsidR="00906A00" w:rsidRPr="00BD6EC0">
            <w:rPr>
              <w:rFonts w:cstheme="minorHAnsi"/>
            </w:rPr>
            <w:t xml:space="preserve"> </w:t>
          </w:r>
          <w:r w:rsidR="00906A00" w:rsidRPr="00BD6EC0">
            <w:rPr>
              <w:rFonts w:eastAsia="Times New Roman" w:cstheme="minorHAnsi"/>
            </w:rPr>
            <w:t>Secretariate (SEPA) to send revised wording to NILG and SNNILG.</w:t>
          </w:r>
        </w:p>
        <w:p w14:paraId="7A275A82" w14:textId="1EB84B5D" w:rsidR="007914B4" w:rsidRPr="00BD6EC0" w:rsidRDefault="007914B4" w:rsidP="00BD6EC0">
          <w:pPr>
            <w:rPr>
              <w:rFonts w:cstheme="minorHAnsi"/>
            </w:rPr>
          </w:pPr>
          <w:r w:rsidRPr="00BD6EC0">
            <w:rPr>
              <w:rFonts w:cstheme="minorHAnsi"/>
            </w:rPr>
            <w:t>Status – Open</w:t>
          </w:r>
        </w:p>
        <w:p w14:paraId="3B734E4F" w14:textId="40BEB19D" w:rsidR="00BF4AD6" w:rsidRPr="00BD6EC0" w:rsidRDefault="00BF4AD6" w:rsidP="00BD6EC0">
          <w:pPr>
            <w:rPr>
              <w:rFonts w:cstheme="minorHAnsi"/>
            </w:rPr>
          </w:pPr>
          <w:r w:rsidRPr="00BD6EC0">
            <w:rPr>
              <w:rFonts w:cstheme="minorHAnsi"/>
              <w:b/>
              <w:bCs/>
            </w:rPr>
            <w:lastRenderedPageBreak/>
            <w:t>A</w:t>
          </w:r>
          <w:r w:rsidR="000343FA" w:rsidRPr="00BD6EC0">
            <w:rPr>
              <w:rFonts w:cstheme="minorHAnsi"/>
              <w:b/>
              <w:bCs/>
            </w:rPr>
            <w:t>ction</w:t>
          </w:r>
          <w:r w:rsidRPr="00BD6EC0">
            <w:rPr>
              <w:rFonts w:cstheme="minorHAnsi"/>
              <w:b/>
              <w:bCs/>
            </w:rPr>
            <w:t xml:space="preserve"> 17.4</w:t>
          </w:r>
          <w:r w:rsidRPr="00BD6EC0">
            <w:rPr>
              <w:rFonts w:cstheme="minorHAnsi"/>
            </w:rPr>
            <w:t xml:space="preserve"> Secretariat (SEPA) to contact the original enquirer and explain that the board had no immediate plans to pursue the addition of RWAs to the register of regulated professions but would keep the situation under review</w:t>
          </w:r>
          <w:r w:rsidR="000F3831" w:rsidRPr="00BD6EC0">
            <w:rPr>
              <w:rFonts w:cstheme="minorHAnsi"/>
            </w:rPr>
            <w:t>.</w:t>
          </w:r>
        </w:p>
        <w:p w14:paraId="71E6442B" w14:textId="5274EBD2" w:rsidR="000F3DCA" w:rsidRPr="00BD6EC0" w:rsidRDefault="000F3DCA" w:rsidP="00BD6EC0">
          <w:pPr>
            <w:rPr>
              <w:rFonts w:cstheme="minorHAnsi"/>
            </w:rPr>
          </w:pPr>
          <w:r w:rsidRPr="00BD6EC0">
            <w:rPr>
              <w:rFonts w:cstheme="minorHAnsi"/>
            </w:rPr>
            <w:t>Status - Complete</w:t>
          </w:r>
        </w:p>
        <w:p w14:paraId="518FF42E" w14:textId="6EB0B66A" w:rsidR="00BF4AD6" w:rsidRPr="00BD6EC0" w:rsidRDefault="00BF4AD6" w:rsidP="00BD6EC0">
          <w:pPr>
            <w:rPr>
              <w:rFonts w:cstheme="minorHAnsi"/>
            </w:rPr>
          </w:pPr>
          <w:r w:rsidRPr="00BD6EC0">
            <w:rPr>
              <w:rFonts w:cstheme="minorHAnsi"/>
              <w:b/>
              <w:bCs/>
            </w:rPr>
            <w:t>A</w:t>
          </w:r>
          <w:r w:rsidR="000343FA" w:rsidRPr="00BD6EC0">
            <w:rPr>
              <w:rFonts w:cstheme="minorHAnsi"/>
              <w:b/>
              <w:bCs/>
            </w:rPr>
            <w:t>ction</w:t>
          </w:r>
          <w:r w:rsidRPr="00BD6EC0">
            <w:rPr>
              <w:rFonts w:cstheme="minorHAnsi"/>
              <w:b/>
              <w:bCs/>
            </w:rPr>
            <w:t xml:space="preserve"> 17.5</w:t>
          </w:r>
          <w:r w:rsidRPr="00BD6EC0">
            <w:rPr>
              <w:rFonts w:cstheme="minorHAnsi"/>
            </w:rPr>
            <w:t xml:space="preserve"> Secretariat (EA) to raise issue of providing more information about RWAs including contact details with RPA2000</w:t>
          </w:r>
          <w:r w:rsidR="000F3831" w:rsidRPr="00BD6EC0">
            <w:rPr>
              <w:rFonts w:cstheme="minorHAnsi"/>
            </w:rPr>
            <w:t>.</w:t>
          </w:r>
        </w:p>
        <w:p w14:paraId="75F30A82" w14:textId="04DF89B6" w:rsidR="000F3DCA" w:rsidRPr="00BD6EC0" w:rsidRDefault="000F3DCA" w:rsidP="00BD6EC0">
          <w:pPr>
            <w:rPr>
              <w:rFonts w:cstheme="minorHAnsi"/>
            </w:rPr>
          </w:pPr>
          <w:r w:rsidRPr="00BD6EC0">
            <w:rPr>
              <w:rFonts w:cstheme="minorHAnsi"/>
            </w:rPr>
            <w:t>Status - Complete</w:t>
          </w:r>
        </w:p>
        <w:p w14:paraId="1A976D7E" w14:textId="0C52ED4F" w:rsidR="00BF4AD6" w:rsidRPr="00BD6EC0" w:rsidRDefault="00BF4AD6" w:rsidP="00BD6EC0">
          <w:pPr>
            <w:rPr>
              <w:rFonts w:cstheme="minorHAnsi"/>
            </w:rPr>
          </w:pPr>
          <w:r w:rsidRPr="00BD6EC0">
            <w:rPr>
              <w:rFonts w:cstheme="minorHAnsi"/>
              <w:b/>
              <w:bCs/>
            </w:rPr>
            <w:t>A</w:t>
          </w:r>
          <w:r w:rsidR="000343FA" w:rsidRPr="00BD6EC0">
            <w:rPr>
              <w:rFonts w:cstheme="minorHAnsi"/>
              <w:b/>
              <w:bCs/>
            </w:rPr>
            <w:t>ction</w:t>
          </w:r>
          <w:r w:rsidRPr="00BD6EC0">
            <w:rPr>
              <w:rFonts w:cstheme="minorHAnsi"/>
              <w:b/>
              <w:bCs/>
            </w:rPr>
            <w:t xml:space="preserve"> 17.6</w:t>
          </w:r>
          <w:r w:rsidRPr="00BD6EC0">
            <w:rPr>
              <w:rFonts w:cstheme="minorHAnsi"/>
            </w:rPr>
            <w:t xml:space="preserve"> Secretariat to add issues with compiling portfolios in the medical sector to the agenda for the next board meeting</w:t>
          </w:r>
          <w:r w:rsidR="000F3831" w:rsidRPr="00BD6EC0">
            <w:rPr>
              <w:rFonts w:cstheme="minorHAnsi"/>
            </w:rPr>
            <w:t>.</w:t>
          </w:r>
        </w:p>
        <w:p w14:paraId="7C298929" w14:textId="1D631DE9" w:rsidR="000F3DCA" w:rsidRPr="00BD6EC0" w:rsidRDefault="000F3DCA" w:rsidP="00BD6EC0">
          <w:pPr>
            <w:rPr>
              <w:rFonts w:cstheme="minorHAnsi"/>
            </w:rPr>
          </w:pPr>
          <w:r w:rsidRPr="00BD6EC0">
            <w:rPr>
              <w:rFonts w:cstheme="minorHAnsi"/>
            </w:rPr>
            <w:t>Status</w:t>
          </w:r>
          <w:r w:rsidR="00F973B2" w:rsidRPr="00BD6EC0">
            <w:rPr>
              <w:rFonts w:cstheme="minorHAnsi"/>
            </w:rPr>
            <w:t xml:space="preserve"> - Complete</w:t>
          </w:r>
        </w:p>
        <w:p w14:paraId="3E503A03" w14:textId="64669948" w:rsidR="00BF4AD6" w:rsidRPr="00BD6EC0" w:rsidRDefault="00BF4AD6" w:rsidP="00BD6EC0">
          <w:pPr>
            <w:rPr>
              <w:rFonts w:cstheme="minorHAnsi"/>
            </w:rPr>
          </w:pPr>
          <w:bookmarkStart w:id="6" w:name="_Hlk189645614"/>
          <w:r w:rsidRPr="00BD6EC0">
            <w:rPr>
              <w:rFonts w:cstheme="minorHAnsi"/>
              <w:b/>
              <w:bCs/>
            </w:rPr>
            <w:t>A</w:t>
          </w:r>
          <w:r w:rsidR="000343FA" w:rsidRPr="00BD6EC0">
            <w:rPr>
              <w:rFonts w:cstheme="minorHAnsi"/>
              <w:b/>
              <w:bCs/>
            </w:rPr>
            <w:t>ction</w:t>
          </w:r>
          <w:r w:rsidRPr="00BD6EC0">
            <w:rPr>
              <w:rFonts w:cstheme="minorHAnsi"/>
              <w:b/>
              <w:bCs/>
            </w:rPr>
            <w:t xml:space="preserve"> 17.7</w:t>
          </w:r>
          <w:r w:rsidRPr="00BD6EC0">
            <w:rPr>
              <w:rFonts w:cstheme="minorHAnsi"/>
            </w:rPr>
            <w:t xml:space="preserve"> Secretariat to find a suitable date for the next meeting</w:t>
          </w:r>
          <w:r w:rsidR="000F3831" w:rsidRPr="00BD6EC0">
            <w:rPr>
              <w:rFonts w:cstheme="minorHAnsi"/>
            </w:rPr>
            <w:t>.</w:t>
          </w:r>
        </w:p>
        <w:bookmarkEnd w:id="6"/>
        <w:p w14:paraId="3FD6EEB0" w14:textId="5D01D4F6" w:rsidR="006710A6" w:rsidRPr="00BD6EC0" w:rsidRDefault="006710A6" w:rsidP="00BD6EC0">
          <w:pPr>
            <w:rPr>
              <w:rFonts w:cstheme="minorHAnsi"/>
            </w:rPr>
          </w:pPr>
          <w:r w:rsidRPr="00BD6EC0">
            <w:rPr>
              <w:rFonts w:cstheme="minorHAnsi"/>
            </w:rPr>
            <w:t xml:space="preserve">Status </w:t>
          </w:r>
          <w:r w:rsidR="007A6178" w:rsidRPr="00BD6EC0">
            <w:rPr>
              <w:rFonts w:cstheme="minorHAnsi"/>
            </w:rPr>
            <w:t>–</w:t>
          </w:r>
          <w:r w:rsidRPr="00BD6EC0">
            <w:rPr>
              <w:rFonts w:cstheme="minorHAnsi"/>
            </w:rPr>
            <w:t xml:space="preserve"> Complete</w:t>
          </w:r>
        </w:p>
        <w:p w14:paraId="0C4088AB" w14:textId="565D283A" w:rsidR="007A6178" w:rsidRPr="00BD6EC0" w:rsidRDefault="007A6178" w:rsidP="00BD6EC0">
          <w:pPr>
            <w:rPr>
              <w:rFonts w:cstheme="minorHAnsi"/>
            </w:rPr>
          </w:pPr>
          <w:r w:rsidRPr="00BD6EC0">
            <w:rPr>
              <w:rFonts w:cstheme="minorHAnsi"/>
              <w:b/>
              <w:bCs/>
            </w:rPr>
            <w:t>Action 18.1</w:t>
          </w:r>
          <w:r w:rsidRPr="00BD6EC0">
            <w:rPr>
              <w:rFonts w:cstheme="minorHAnsi"/>
            </w:rPr>
            <w:t xml:space="preserve"> </w:t>
          </w:r>
          <w:r w:rsidR="00D86423" w:rsidRPr="00BD6EC0">
            <w:rPr>
              <w:rFonts w:cstheme="minorHAnsi"/>
            </w:rPr>
            <w:t>Secretariat (SEPA) to renumber the constitution prior to the next meeting.</w:t>
          </w:r>
        </w:p>
        <w:p w14:paraId="25397845" w14:textId="01A60C37" w:rsidR="00D86423" w:rsidRPr="00BD6EC0" w:rsidRDefault="00D86423" w:rsidP="00BD6EC0">
          <w:pPr>
            <w:rPr>
              <w:rFonts w:cstheme="minorHAnsi"/>
            </w:rPr>
          </w:pPr>
          <w:r w:rsidRPr="00BD6EC0">
            <w:rPr>
              <w:rFonts w:cstheme="minorHAnsi"/>
            </w:rPr>
            <w:t>Status – Open</w:t>
          </w:r>
        </w:p>
        <w:p w14:paraId="30E10ABB" w14:textId="23A30CC0" w:rsidR="007A6178" w:rsidRPr="00BD6EC0" w:rsidRDefault="00D86423" w:rsidP="00BD6EC0">
          <w:pPr>
            <w:rPr>
              <w:rFonts w:cstheme="minorHAnsi"/>
            </w:rPr>
          </w:pPr>
          <w:r w:rsidRPr="00BD6EC0">
            <w:rPr>
              <w:rFonts w:cstheme="minorHAnsi"/>
              <w:b/>
              <w:bCs/>
            </w:rPr>
            <w:t>Action 18.2</w:t>
          </w:r>
          <w:r w:rsidRPr="00BD6EC0">
            <w:rPr>
              <w:rFonts w:cstheme="minorHAnsi"/>
            </w:rPr>
            <w:t xml:space="preserve"> Secretariat (</w:t>
          </w:r>
          <w:r w:rsidR="005F5035" w:rsidRPr="00BD6EC0">
            <w:rPr>
              <w:rFonts w:cstheme="minorHAnsi"/>
            </w:rPr>
            <w:t>S</w:t>
          </w:r>
          <w:r w:rsidRPr="00BD6EC0">
            <w:rPr>
              <w:rFonts w:cstheme="minorHAnsi"/>
            </w:rPr>
            <w:t>E</w:t>
          </w:r>
          <w:r w:rsidR="005F5035" w:rsidRPr="00BD6EC0">
            <w:rPr>
              <w:rFonts w:cstheme="minorHAnsi"/>
            </w:rPr>
            <w:t>P</w:t>
          </w:r>
          <w:r w:rsidRPr="00BD6EC0">
            <w:rPr>
              <w:rFonts w:cstheme="minorHAnsi"/>
            </w:rPr>
            <w:t>A)</w:t>
          </w:r>
          <w:r w:rsidR="000F1C7A" w:rsidRPr="00BD6EC0">
            <w:rPr>
              <w:rFonts w:cstheme="minorHAnsi"/>
            </w:rPr>
            <w:t xml:space="preserve"> to ascertain SEPA’s current document accessibility requirements for publishing on its website and the impact on publishing of the RWA Approval Board minutes.</w:t>
          </w:r>
        </w:p>
        <w:p w14:paraId="74E22B5A" w14:textId="32E9D60B" w:rsidR="000F1C7A" w:rsidRPr="00BD6EC0" w:rsidRDefault="000F1C7A" w:rsidP="00BD6EC0">
          <w:pPr>
            <w:rPr>
              <w:rFonts w:cstheme="minorHAnsi"/>
            </w:rPr>
          </w:pPr>
          <w:r w:rsidRPr="00BD6EC0">
            <w:rPr>
              <w:rFonts w:cstheme="minorHAnsi"/>
            </w:rPr>
            <w:t>Status – Open</w:t>
          </w:r>
        </w:p>
        <w:p w14:paraId="35B874CA" w14:textId="50FA7806" w:rsidR="000F1C7A" w:rsidRPr="00BD6EC0" w:rsidRDefault="000F1C7A" w:rsidP="00BD6EC0">
          <w:pPr>
            <w:rPr>
              <w:rFonts w:eastAsia="Times New Roman" w:cstheme="minorHAnsi"/>
            </w:rPr>
          </w:pPr>
          <w:bookmarkStart w:id="7" w:name="_Hlk189645874"/>
          <w:r w:rsidRPr="00BD6EC0">
            <w:rPr>
              <w:rFonts w:cstheme="minorHAnsi"/>
              <w:b/>
              <w:bCs/>
            </w:rPr>
            <w:t xml:space="preserve">Action 18.3 </w:t>
          </w:r>
          <w:bookmarkEnd w:id="7"/>
          <w:r w:rsidR="00643815" w:rsidRPr="00BD6EC0">
            <w:rPr>
              <w:rFonts w:cstheme="minorHAnsi"/>
            </w:rPr>
            <w:t xml:space="preserve">Secretariat (EA) to advise RPA2000 of the planned </w:t>
          </w:r>
          <w:r w:rsidR="00643815" w:rsidRPr="00BD6EC0">
            <w:rPr>
              <w:rFonts w:eastAsia="Times New Roman" w:cstheme="minorHAnsi"/>
            </w:rPr>
            <w:t>revised wording of 13c in the RWA syllabus</w:t>
          </w:r>
        </w:p>
        <w:p w14:paraId="1CAF8C93" w14:textId="09CDC828" w:rsidR="00643815" w:rsidRPr="00BD6EC0" w:rsidRDefault="00643815" w:rsidP="00BD6EC0">
          <w:pPr>
            <w:rPr>
              <w:rFonts w:eastAsia="Times New Roman" w:cstheme="minorHAnsi"/>
            </w:rPr>
          </w:pPr>
          <w:r w:rsidRPr="00BD6EC0">
            <w:rPr>
              <w:rFonts w:eastAsia="Times New Roman" w:cstheme="minorHAnsi"/>
            </w:rPr>
            <w:t>Status – Open</w:t>
          </w:r>
        </w:p>
        <w:p w14:paraId="1A0E5586" w14:textId="2B39AF4D" w:rsidR="00643815" w:rsidRPr="00BD6EC0" w:rsidRDefault="00643815" w:rsidP="00BD6EC0">
          <w:pPr>
            <w:rPr>
              <w:rFonts w:cstheme="minorHAnsi"/>
              <w:color w:val="3C4741" w:themeColor="text1"/>
            </w:rPr>
          </w:pPr>
          <w:r w:rsidRPr="00BD6EC0">
            <w:rPr>
              <w:rFonts w:cstheme="minorHAnsi"/>
              <w:b/>
              <w:bCs/>
            </w:rPr>
            <w:lastRenderedPageBreak/>
            <w:t xml:space="preserve">Action 18.4 </w:t>
          </w:r>
          <w:r w:rsidR="00CB36E2" w:rsidRPr="00BD6EC0">
            <w:rPr>
              <w:rFonts w:cstheme="minorHAnsi"/>
              <w:color w:val="3C4741" w:themeColor="text1"/>
            </w:rPr>
            <w:t>Secretariat (EA) to advise lead regulator for Springfields Fuels Ltd to progress their assessment of the proposed changes to the Corporate RWA group and advise the RWA Approval Board of the outcome.</w:t>
          </w:r>
        </w:p>
        <w:p w14:paraId="06A009F8" w14:textId="561EF072" w:rsidR="00CB36E2" w:rsidRPr="00BD6EC0" w:rsidRDefault="00CB36E2" w:rsidP="00BD6EC0">
          <w:pPr>
            <w:rPr>
              <w:rFonts w:cstheme="minorHAnsi"/>
              <w:color w:val="3C4741" w:themeColor="text1"/>
            </w:rPr>
          </w:pPr>
          <w:r w:rsidRPr="00BD6EC0">
            <w:rPr>
              <w:rFonts w:cstheme="minorHAnsi"/>
              <w:color w:val="3C4741" w:themeColor="text1"/>
            </w:rPr>
            <w:t>Status – Open</w:t>
          </w:r>
        </w:p>
        <w:p w14:paraId="10C5AF6D" w14:textId="79BA149A" w:rsidR="00B4733C" w:rsidRPr="00BD6EC0" w:rsidRDefault="00B4733C" w:rsidP="00BD6EC0">
          <w:pPr>
            <w:rPr>
              <w:rFonts w:cstheme="minorHAnsi"/>
              <w:color w:val="3C4741" w:themeColor="text1"/>
            </w:rPr>
          </w:pPr>
          <w:r w:rsidRPr="00BD6EC0">
            <w:rPr>
              <w:rFonts w:cstheme="minorHAnsi"/>
              <w:b/>
              <w:bCs/>
            </w:rPr>
            <w:t>Action 18.5</w:t>
          </w:r>
          <w:r w:rsidR="00331C14" w:rsidRPr="00BD6EC0">
            <w:rPr>
              <w:rFonts w:cstheme="minorHAnsi"/>
              <w:color w:val="3C4741" w:themeColor="text1"/>
            </w:rPr>
            <w:t xml:space="preserve"> RWA Approval Board to determine if it is content with the proposed revised Springfields Fuels Ltd Corporate Arrangements.</w:t>
          </w:r>
        </w:p>
        <w:p w14:paraId="32BE5312" w14:textId="6331763C" w:rsidR="00331C14" w:rsidRPr="00BD6EC0" w:rsidRDefault="00331C14" w:rsidP="00BD6EC0">
          <w:pPr>
            <w:rPr>
              <w:rFonts w:cstheme="minorHAnsi"/>
              <w:color w:val="3C4741" w:themeColor="text1"/>
            </w:rPr>
          </w:pPr>
          <w:r w:rsidRPr="00BD6EC0">
            <w:rPr>
              <w:rFonts w:cstheme="minorHAnsi"/>
              <w:color w:val="3C4741" w:themeColor="text1"/>
            </w:rPr>
            <w:t>Status – Open</w:t>
          </w:r>
        </w:p>
        <w:p w14:paraId="44027F0F" w14:textId="49BDAEF5" w:rsidR="00331C14" w:rsidRPr="00BD6EC0" w:rsidRDefault="00331C14" w:rsidP="00BD6EC0">
          <w:pPr>
            <w:rPr>
              <w:rFonts w:cstheme="minorHAnsi"/>
              <w:color w:val="3C4741" w:themeColor="text1"/>
            </w:rPr>
          </w:pPr>
          <w:r w:rsidRPr="00BD6EC0">
            <w:rPr>
              <w:rFonts w:cstheme="minorHAnsi"/>
              <w:b/>
              <w:bCs/>
            </w:rPr>
            <w:t xml:space="preserve">Action 18.6 </w:t>
          </w:r>
          <w:r w:rsidR="001501A6" w:rsidRPr="00BD6EC0">
            <w:rPr>
              <w:rFonts w:cstheme="minorHAnsi"/>
              <w:color w:val="3C4741" w:themeColor="text1"/>
            </w:rPr>
            <w:t>Secretariat (SEPA) to draft letter to RPA2000 on renewal portfolio evidence and circulate to board members by mid-December 2024.</w:t>
          </w:r>
        </w:p>
        <w:p w14:paraId="5BF7F9DF" w14:textId="7BE07E13" w:rsidR="001501A6" w:rsidRPr="00BD6EC0" w:rsidRDefault="001501A6" w:rsidP="00BD6EC0">
          <w:pPr>
            <w:rPr>
              <w:rFonts w:cstheme="minorHAnsi"/>
              <w:color w:val="3C4741" w:themeColor="text1"/>
            </w:rPr>
          </w:pPr>
          <w:r w:rsidRPr="00BD6EC0">
            <w:rPr>
              <w:rFonts w:cstheme="minorHAnsi"/>
              <w:color w:val="3C4741" w:themeColor="text1"/>
            </w:rPr>
            <w:t>Status – Open</w:t>
          </w:r>
        </w:p>
        <w:p w14:paraId="48340BC9" w14:textId="2AA58CDC" w:rsidR="001501A6" w:rsidRPr="00BD6EC0" w:rsidRDefault="00B96E94" w:rsidP="00BD6EC0">
          <w:pPr>
            <w:rPr>
              <w:rFonts w:cstheme="minorHAnsi"/>
            </w:rPr>
          </w:pPr>
          <w:r w:rsidRPr="00BD6EC0">
            <w:rPr>
              <w:rFonts w:cstheme="minorHAnsi"/>
              <w:b/>
              <w:bCs/>
            </w:rPr>
            <w:t xml:space="preserve">Action 18.7 </w:t>
          </w:r>
          <w:r w:rsidR="00237981" w:rsidRPr="00BD6EC0">
            <w:rPr>
              <w:rFonts w:cstheme="minorHAnsi"/>
            </w:rPr>
            <w:t>Secretariat (SEPA) to draft letter to RPA2000 on demonstration of underpinning evidence and circulate to board members by mid-December 2024.</w:t>
          </w:r>
        </w:p>
        <w:p w14:paraId="3DD5BF74" w14:textId="64D8857A" w:rsidR="00237981" w:rsidRPr="00BD6EC0" w:rsidRDefault="00237981" w:rsidP="00BD6EC0">
          <w:pPr>
            <w:rPr>
              <w:rFonts w:cstheme="minorHAnsi"/>
            </w:rPr>
          </w:pPr>
          <w:r w:rsidRPr="00BD6EC0">
            <w:rPr>
              <w:rFonts w:cstheme="minorHAnsi"/>
            </w:rPr>
            <w:t>Status – Open</w:t>
          </w:r>
        </w:p>
        <w:p w14:paraId="58CC7431" w14:textId="2D4EF2BD" w:rsidR="00237981" w:rsidRPr="00BD6EC0" w:rsidRDefault="00831C9E" w:rsidP="00BD6EC0">
          <w:pPr>
            <w:rPr>
              <w:rFonts w:cstheme="minorHAnsi"/>
              <w:color w:val="3C4741" w:themeColor="text1"/>
            </w:rPr>
          </w:pPr>
          <w:r w:rsidRPr="00BD6EC0">
            <w:rPr>
              <w:rFonts w:cstheme="minorHAnsi"/>
              <w:b/>
              <w:bCs/>
            </w:rPr>
            <w:t xml:space="preserve">Action 18.8 </w:t>
          </w:r>
          <w:r w:rsidR="00080976" w:rsidRPr="00BD6EC0">
            <w:rPr>
              <w:rFonts w:cstheme="minorHAnsi"/>
              <w:color w:val="3C4741" w:themeColor="text1"/>
            </w:rPr>
            <w:t>Secretariat (EA) to contact the RRSL regulator and request plan for going forward and timescale for assessing the Corporate RWA arrangements</w:t>
          </w:r>
        </w:p>
        <w:p w14:paraId="1C005134" w14:textId="1F26FEC6" w:rsidR="00080976" w:rsidRPr="00BD6EC0" w:rsidRDefault="00080976" w:rsidP="00BD6EC0">
          <w:pPr>
            <w:rPr>
              <w:rFonts w:cstheme="minorHAnsi"/>
              <w:color w:val="3C4741" w:themeColor="text1"/>
            </w:rPr>
          </w:pPr>
          <w:r w:rsidRPr="00BD6EC0">
            <w:rPr>
              <w:rFonts w:cstheme="minorHAnsi"/>
              <w:color w:val="3C4741" w:themeColor="text1"/>
            </w:rPr>
            <w:t>Status – Open</w:t>
          </w:r>
        </w:p>
        <w:p w14:paraId="7786A7FE" w14:textId="17981109" w:rsidR="00080976" w:rsidRPr="00BD6EC0" w:rsidRDefault="00CE6707" w:rsidP="00BD6EC0">
          <w:pPr>
            <w:rPr>
              <w:rFonts w:cstheme="minorHAnsi"/>
            </w:rPr>
          </w:pPr>
          <w:r w:rsidRPr="00BD6EC0">
            <w:rPr>
              <w:rFonts w:cstheme="minorHAnsi"/>
              <w:b/>
              <w:bCs/>
            </w:rPr>
            <w:t xml:space="preserve">Action 18.9 </w:t>
          </w:r>
          <w:r w:rsidRPr="00BD6EC0">
            <w:rPr>
              <w:rFonts w:cstheme="minorHAnsi"/>
            </w:rPr>
            <w:t>Secretariat to find a suitable date for the next meeting</w:t>
          </w:r>
        </w:p>
        <w:p w14:paraId="0C2AA08F" w14:textId="176D0D7F" w:rsidR="00CE6707" w:rsidRPr="00BD6EC0" w:rsidRDefault="00CE6707" w:rsidP="00BD6EC0">
          <w:pPr>
            <w:rPr>
              <w:rFonts w:cstheme="minorHAnsi"/>
            </w:rPr>
          </w:pPr>
          <w:r w:rsidRPr="00BD6EC0">
            <w:rPr>
              <w:rFonts w:cstheme="minorHAnsi"/>
            </w:rPr>
            <w:t xml:space="preserve">Status </w:t>
          </w:r>
          <w:r w:rsidR="00D17D93" w:rsidRPr="00BD6EC0">
            <w:rPr>
              <w:rFonts w:cstheme="minorHAnsi"/>
            </w:rPr>
            <w:t>–</w:t>
          </w:r>
          <w:r w:rsidRPr="00BD6EC0">
            <w:rPr>
              <w:rFonts w:cstheme="minorHAnsi"/>
            </w:rPr>
            <w:t xml:space="preserve"> Open</w:t>
          </w:r>
        </w:p>
        <w:p w14:paraId="1B524F5A" w14:textId="77777777" w:rsidR="00CF17F6" w:rsidRPr="00BD6EC0" w:rsidRDefault="00CF17F6" w:rsidP="00BD6EC0">
          <w:pPr>
            <w:tabs>
              <w:tab w:val="left" w:pos="6334"/>
            </w:tabs>
            <w:jc w:val="both"/>
            <w:rPr>
              <w:rFonts w:cstheme="minorHAnsi"/>
            </w:rPr>
          </w:pPr>
          <w:r w:rsidRPr="00BD6EC0">
            <w:rPr>
              <w:rFonts w:cstheme="minorHAnsi"/>
            </w:rPr>
            <w:t>In relation to action 17.2, Secretariat (EA) advised:</w:t>
          </w:r>
        </w:p>
        <w:p w14:paraId="3FBAFF6B" w14:textId="77777777" w:rsidR="00CF17F6" w:rsidRPr="00BD6EC0" w:rsidRDefault="00CF17F6" w:rsidP="00BD6EC0">
          <w:pPr>
            <w:pStyle w:val="ListParagraph"/>
            <w:numPr>
              <w:ilvl w:val="0"/>
              <w:numId w:val="19"/>
            </w:numPr>
            <w:tabs>
              <w:tab w:val="left" w:pos="6334"/>
            </w:tabs>
            <w:spacing w:after="240" w:line="360" w:lineRule="auto"/>
            <w:ind w:left="714" w:hanging="357"/>
            <w:contextualSpacing w:val="0"/>
            <w:jc w:val="both"/>
            <w:rPr>
              <w:rFonts w:cstheme="minorHAnsi"/>
              <w:sz w:val="24"/>
              <w:szCs w:val="24"/>
            </w:rPr>
          </w:pPr>
          <w:r w:rsidRPr="00BD6EC0">
            <w:rPr>
              <w:rFonts w:cstheme="minorHAnsi"/>
              <w:sz w:val="24"/>
              <w:szCs w:val="24"/>
            </w:rPr>
            <w:t>More information was required by the assessor for 2 applications.</w:t>
          </w:r>
        </w:p>
        <w:p w14:paraId="03E58FE8" w14:textId="77777777" w:rsidR="00CF17F6" w:rsidRPr="00BD6EC0" w:rsidRDefault="00CF17F6" w:rsidP="00BD6EC0">
          <w:pPr>
            <w:pStyle w:val="ListParagraph"/>
            <w:numPr>
              <w:ilvl w:val="0"/>
              <w:numId w:val="19"/>
            </w:numPr>
            <w:tabs>
              <w:tab w:val="left" w:pos="6334"/>
            </w:tabs>
            <w:spacing w:after="240" w:line="360" w:lineRule="auto"/>
            <w:ind w:left="714" w:hanging="357"/>
            <w:contextualSpacing w:val="0"/>
            <w:jc w:val="both"/>
            <w:rPr>
              <w:rFonts w:cstheme="minorHAnsi"/>
              <w:sz w:val="24"/>
              <w:szCs w:val="24"/>
            </w:rPr>
          </w:pPr>
          <w:r w:rsidRPr="00BD6EC0">
            <w:rPr>
              <w:rFonts w:cstheme="minorHAnsi"/>
              <w:sz w:val="24"/>
              <w:szCs w:val="24"/>
            </w:rPr>
            <w:t>The main area of learning is applicants failing to redact confidential information. There may be improvements made to guidance to help address this.</w:t>
          </w:r>
        </w:p>
        <w:p w14:paraId="18CE5734" w14:textId="06A661E7" w:rsidR="00CF17F6" w:rsidRPr="00BD6EC0" w:rsidRDefault="00CF17F6" w:rsidP="00BD6EC0">
          <w:pPr>
            <w:pStyle w:val="ListParagraph"/>
            <w:numPr>
              <w:ilvl w:val="0"/>
              <w:numId w:val="19"/>
            </w:numPr>
            <w:tabs>
              <w:tab w:val="left" w:pos="6334"/>
            </w:tabs>
            <w:spacing w:after="240" w:line="360" w:lineRule="auto"/>
            <w:ind w:left="714" w:hanging="357"/>
            <w:contextualSpacing w:val="0"/>
            <w:jc w:val="both"/>
            <w:rPr>
              <w:rFonts w:cstheme="minorHAnsi"/>
              <w:sz w:val="24"/>
              <w:szCs w:val="24"/>
            </w:rPr>
          </w:pPr>
          <w:r w:rsidRPr="00BD6EC0">
            <w:rPr>
              <w:rFonts w:cstheme="minorHAnsi"/>
              <w:sz w:val="24"/>
              <w:szCs w:val="24"/>
            </w:rPr>
            <w:lastRenderedPageBreak/>
            <w:t>There were no particular aspects of the syllabus where applicants struggled to provide suitable evidence</w:t>
          </w:r>
          <w:r w:rsidR="00FF495F" w:rsidRPr="00BD6EC0">
            <w:rPr>
              <w:rFonts w:cstheme="minorHAnsi"/>
              <w:sz w:val="24"/>
              <w:szCs w:val="24"/>
            </w:rPr>
            <w:t>.</w:t>
          </w:r>
          <w:r w:rsidRPr="00BD6EC0">
            <w:rPr>
              <w:rFonts w:cstheme="minorHAnsi"/>
              <w:sz w:val="24"/>
              <w:szCs w:val="24"/>
            </w:rPr>
            <w:t xml:space="preserve"> </w:t>
          </w:r>
        </w:p>
        <w:p w14:paraId="3EF427E7" w14:textId="77777777" w:rsidR="00CF17F6" w:rsidRPr="00BD6EC0" w:rsidRDefault="00CF17F6" w:rsidP="00BD6EC0">
          <w:pPr>
            <w:tabs>
              <w:tab w:val="left" w:pos="6334"/>
            </w:tabs>
            <w:jc w:val="both"/>
            <w:rPr>
              <w:rFonts w:cstheme="minorHAnsi"/>
            </w:rPr>
          </w:pPr>
          <w:r w:rsidRPr="00BD6EC0">
            <w:rPr>
              <w:rFonts w:cstheme="minorHAnsi"/>
            </w:rPr>
            <w:t>In relation to action 17.3, it was noted that RPA2000 should be advised of the planned revised wording of 13c in the RWA syllabus.</w:t>
          </w:r>
        </w:p>
        <w:p w14:paraId="37ABA3BB" w14:textId="1EF8F018" w:rsidR="00CF17F6" w:rsidRPr="00BD6EC0" w:rsidRDefault="00CF17F6" w:rsidP="00BD6EC0">
          <w:pPr>
            <w:tabs>
              <w:tab w:val="left" w:pos="6334"/>
            </w:tabs>
            <w:jc w:val="both"/>
            <w:rPr>
              <w:rFonts w:eastAsia="Times New Roman" w:cstheme="minorHAnsi"/>
            </w:rPr>
          </w:pPr>
          <w:r w:rsidRPr="00BD6EC0">
            <w:rPr>
              <w:rFonts w:cstheme="minorHAnsi"/>
              <w:b/>
              <w:bCs/>
            </w:rPr>
            <w:t xml:space="preserve">ACTION: 18.3: </w:t>
          </w:r>
          <w:r w:rsidRPr="00BD6EC0">
            <w:rPr>
              <w:rFonts w:cstheme="minorHAnsi"/>
            </w:rPr>
            <w:t xml:space="preserve">Secretariat (EA) to advise RPA2000 of the planned </w:t>
          </w:r>
          <w:r w:rsidRPr="00BD6EC0">
            <w:rPr>
              <w:rFonts w:eastAsia="Times New Roman" w:cstheme="minorHAnsi"/>
            </w:rPr>
            <w:t>revised wording of 13c in the RWA syllabus</w:t>
          </w:r>
          <w:r w:rsidR="000E7669" w:rsidRPr="00BD6EC0">
            <w:rPr>
              <w:rFonts w:eastAsia="Times New Roman" w:cstheme="minorHAnsi"/>
            </w:rPr>
            <w:t>.</w:t>
          </w:r>
        </w:p>
        <w:p w14:paraId="0D035D7A" w14:textId="347B7880" w:rsidR="00D17D93" w:rsidRPr="00BD6EC0" w:rsidRDefault="000E7669" w:rsidP="00BD6EC0">
          <w:pPr>
            <w:tabs>
              <w:tab w:val="left" w:pos="6334"/>
            </w:tabs>
            <w:jc w:val="both"/>
            <w:rPr>
              <w:rFonts w:cstheme="minorHAnsi"/>
            </w:rPr>
          </w:pPr>
          <w:r w:rsidRPr="00BD6EC0">
            <w:rPr>
              <w:rFonts w:cstheme="minorHAnsi"/>
            </w:rPr>
            <w:t xml:space="preserve">In relation to Action 17.5, Secretariat (EA) advised that RPA2000 were of the view that providing more information about RWAs did not fit well with their role as an assessing body. </w:t>
          </w:r>
        </w:p>
        <w:p w14:paraId="26CE6A9F" w14:textId="36A8FC02" w:rsidR="00BF4AD6" w:rsidRPr="00BD6EC0" w:rsidRDefault="00710380" w:rsidP="00BD6EC0">
          <w:pPr>
            <w:pStyle w:val="Heading3"/>
            <w:numPr>
              <w:ilvl w:val="0"/>
              <w:numId w:val="17"/>
            </w:numPr>
            <w:spacing w:line="360" w:lineRule="auto"/>
            <w:ind w:left="567" w:hanging="567"/>
            <w:rPr>
              <w:rFonts w:asciiTheme="minorHAnsi" w:hAnsiTheme="minorHAnsi" w:cstheme="minorHAnsi"/>
            </w:rPr>
          </w:pPr>
          <w:bookmarkStart w:id="8" w:name="_Hlk151039666"/>
          <w:bookmarkEnd w:id="5"/>
          <w:r w:rsidRPr="00BD6EC0">
            <w:rPr>
              <w:rFonts w:asciiTheme="minorHAnsi" w:hAnsiTheme="minorHAnsi" w:cstheme="minorHAnsi"/>
            </w:rPr>
            <w:t xml:space="preserve">Changes to </w:t>
          </w:r>
          <w:r w:rsidR="009B5DEB" w:rsidRPr="00BD6EC0">
            <w:rPr>
              <w:rFonts w:asciiTheme="minorHAnsi" w:hAnsiTheme="minorHAnsi" w:cstheme="minorHAnsi"/>
            </w:rPr>
            <w:t>c</w:t>
          </w:r>
          <w:r w:rsidRPr="00BD6EC0">
            <w:rPr>
              <w:rFonts w:asciiTheme="minorHAnsi" w:hAnsiTheme="minorHAnsi" w:cstheme="minorHAnsi"/>
            </w:rPr>
            <w:t xml:space="preserve">orporate RWA group at Springfield Fuels Limited (SFL) </w:t>
          </w:r>
        </w:p>
        <w:bookmarkEnd w:id="8"/>
        <w:p w14:paraId="636B61A2" w14:textId="77777777" w:rsidR="00003B9A" w:rsidRPr="00BD6EC0" w:rsidRDefault="008752DD" w:rsidP="00BD6EC0">
          <w:pPr>
            <w:tabs>
              <w:tab w:val="left" w:pos="6334"/>
            </w:tabs>
            <w:jc w:val="both"/>
            <w:rPr>
              <w:rFonts w:cstheme="minorHAnsi"/>
              <w:color w:val="3C4741" w:themeColor="text1"/>
            </w:rPr>
          </w:pPr>
          <w:r w:rsidRPr="00BD6EC0">
            <w:rPr>
              <w:rFonts w:cstheme="minorHAnsi"/>
            </w:rPr>
            <w:t xml:space="preserve">Letter </w:t>
          </w:r>
          <w:r w:rsidR="00003B9A" w:rsidRPr="00BD6EC0">
            <w:rPr>
              <w:rFonts w:cstheme="minorHAnsi"/>
              <w:color w:val="3C4741" w:themeColor="text1"/>
            </w:rPr>
            <w:t>TOEA 187-24 from Springfields Fuels Limited was viewed.</w:t>
          </w:r>
        </w:p>
        <w:p w14:paraId="298D816F" w14:textId="77777777" w:rsidR="00003B9A" w:rsidRPr="00BD6EC0" w:rsidRDefault="00003B9A" w:rsidP="00BD6EC0">
          <w:pPr>
            <w:tabs>
              <w:tab w:val="left" w:pos="6334"/>
            </w:tabs>
            <w:jc w:val="both"/>
            <w:rPr>
              <w:rFonts w:cstheme="minorHAnsi"/>
              <w:color w:val="3C4741" w:themeColor="text1"/>
            </w:rPr>
          </w:pPr>
          <w:r w:rsidRPr="00BD6EC0">
            <w:rPr>
              <w:rFonts w:cstheme="minorHAnsi"/>
              <w:color w:val="3C4741" w:themeColor="text1"/>
            </w:rPr>
            <w:t xml:space="preserve">Secretariat (EA) advised that she had spoken to the lead regulator for the Springfields </w:t>
          </w:r>
          <w:proofErr w:type="gramStart"/>
          <w:r w:rsidRPr="00BD6EC0">
            <w:rPr>
              <w:rFonts w:cstheme="minorHAnsi"/>
              <w:color w:val="3C4741" w:themeColor="text1"/>
            </w:rPr>
            <w:t>site</w:t>
          </w:r>
          <w:proofErr w:type="gramEnd"/>
          <w:r w:rsidRPr="00BD6EC0">
            <w:rPr>
              <w:rFonts w:cstheme="minorHAnsi"/>
              <w:color w:val="3C4741" w:themeColor="text1"/>
            </w:rPr>
            <w:t xml:space="preserve"> and they are both of the view that the proposed changes to the Corporate RWA group at SFL could have a significant impact on the approved Corporate arrangements (as per para 13.2 Environment Agencies Guidance for RWA). They are both of the view that more details are required on the proposed revised arrangements and how they will meet the requirements.</w:t>
          </w:r>
        </w:p>
        <w:p w14:paraId="34AB4349" w14:textId="77777777" w:rsidR="00003B9A" w:rsidRPr="00BD6EC0" w:rsidRDefault="00003B9A" w:rsidP="00BD6EC0">
          <w:pPr>
            <w:tabs>
              <w:tab w:val="left" w:pos="6334"/>
            </w:tabs>
            <w:jc w:val="both"/>
            <w:rPr>
              <w:rFonts w:cstheme="minorHAnsi"/>
              <w:color w:val="3C4741" w:themeColor="text1"/>
            </w:rPr>
          </w:pPr>
          <w:r w:rsidRPr="00BD6EC0">
            <w:rPr>
              <w:rFonts w:cstheme="minorHAnsi"/>
              <w:color w:val="3C4741" w:themeColor="text1"/>
            </w:rPr>
            <w:t xml:space="preserve">It was proposed that the lead regulator should ask SFL to submit its arrangements and the regulator will then undertake a proportionate assessment of the arrangements, focussing on areas of change. Following feedback from the regulator’s assessment, the board can determine if it is content with the revised arrangements. </w:t>
          </w:r>
        </w:p>
        <w:p w14:paraId="294117B2" w14:textId="77777777" w:rsidR="00003B9A" w:rsidRPr="00BD6EC0" w:rsidRDefault="00003B9A" w:rsidP="00BD6EC0">
          <w:pPr>
            <w:tabs>
              <w:tab w:val="left" w:pos="6334"/>
            </w:tabs>
            <w:jc w:val="both"/>
            <w:rPr>
              <w:rFonts w:cstheme="minorHAnsi"/>
              <w:color w:val="3C4741" w:themeColor="text1"/>
            </w:rPr>
          </w:pPr>
          <w:r w:rsidRPr="00BD6EC0">
            <w:rPr>
              <w:rFonts w:cstheme="minorHAnsi"/>
              <w:color w:val="3C4741" w:themeColor="text1"/>
            </w:rPr>
            <w:t>The board advised that clarification on the proposed changes was required to allow the board to make an informed decision and agreed to the proposed way forward.</w:t>
          </w:r>
        </w:p>
        <w:p w14:paraId="4136C8C7" w14:textId="77777777" w:rsidR="00003B9A" w:rsidRPr="00BD6EC0" w:rsidRDefault="00003B9A" w:rsidP="00BD6EC0">
          <w:pPr>
            <w:tabs>
              <w:tab w:val="left" w:pos="6334"/>
            </w:tabs>
            <w:jc w:val="both"/>
            <w:rPr>
              <w:rFonts w:cstheme="minorHAnsi"/>
              <w:b/>
              <w:bCs/>
              <w:color w:val="3C4741" w:themeColor="text1"/>
            </w:rPr>
          </w:pPr>
          <w:r w:rsidRPr="00BD6EC0">
            <w:rPr>
              <w:rFonts w:cstheme="minorHAnsi"/>
              <w:b/>
              <w:bCs/>
              <w:color w:val="3C4741" w:themeColor="text1"/>
            </w:rPr>
            <w:t xml:space="preserve">ACTION 18.4: </w:t>
          </w:r>
          <w:r w:rsidRPr="00BD6EC0">
            <w:rPr>
              <w:rFonts w:cstheme="minorHAnsi"/>
              <w:color w:val="3C4741" w:themeColor="text1"/>
            </w:rPr>
            <w:t>Secretariat (EA) to advise lead regulator for Springfields Fuels Ltd to progress their assessment of the proposed changes to the Corporate RWA group and advise the RWA Approval Board of the outcome.</w:t>
          </w:r>
        </w:p>
        <w:p w14:paraId="0AB6C8F0" w14:textId="2386D819" w:rsidR="00BF4AD6" w:rsidRPr="00D01F10" w:rsidRDefault="00003B9A" w:rsidP="00D01F10">
          <w:pPr>
            <w:tabs>
              <w:tab w:val="left" w:pos="6334"/>
            </w:tabs>
            <w:jc w:val="both"/>
            <w:rPr>
              <w:rFonts w:cstheme="minorHAnsi"/>
              <w:b/>
              <w:bCs/>
              <w:color w:val="3C4741" w:themeColor="text1"/>
            </w:rPr>
          </w:pPr>
          <w:r w:rsidRPr="00BD6EC0">
            <w:rPr>
              <w:rFonts w:cstheme="minorHAnsi"/>
              <w:b/>
              <w:bCs/>
              <w:color w:val="3C4741" w:themeColor="text1"/>
            </w:rPr>
            <w:lastRenderedPageBreak/>
            <w:t xml:space="preserve">ACTION 18.5: </w:t>
          </w:r>
          <w:r w:rsidRPr="00BD6EC0">
            <w:rPr>
              <w:rFonts w:cstheme="minorHAnsi"/>
              <w:color w:val="3C4741" w:themeColor="text1"/>
            </w:rPr>
            <w:t>RWA Approval Board to determine if it is content with the proposed revised Springfields Fuels Ltd Corporate Arrangements</w:t>
          </w:r>
          <w:r w:rsidRPr="00BD6EC0">
            <w:rPr>
              <w:rFonts w:cstheme="minorHAnsi"/>
              <w:b/>
              <w:bCs/>
              <w:color w:val="3C4741" w:themeColor="text1"/>
            </w:rPr>
            <w:t xml:space="preserve"> </w:t>
          </w:r>
        </w:p>
        <w:p w14:paraId="21475091" w14:textId="67651373" w:rsidR="00BF4AD6" w:rsidRPr="00BD6EC0" w:rsidRDefault="009B5DEB" w:rsidP="00BD6EC0">
          <w:pPr>
            <w:pStyle w:val="Heading3"/>
            <w:numPr>
              <w:ilvl w:val="0"/>
              <w:numId w:val="17"/>
            </w:numPr>
            <w:spacing w:line="360" w:lineRule="auto"/>
            <w:ind w:left="567" w:hanging="567"/>
            <w:rPr>
              <w:rFonts w:asciiTheme="minorHAnsi" w:hAnsiTheme="minorHAnsi" w:cstheme="minorHAnsi"/>
            </w:rPr>
          </w:pPr>
          <w:r w:rsidRPr="00BD6EC0">
            <w:rPr>
              <w:rFonts w:asciiTheme="minorHAnsi" w:eastAsia="Times New Roman" w:hAnsiTheme="minorHAnsi" w:cstheme="minorHAnsi"/>
            </w:rPr>
            <w:t>Compiling portfolios</w:t>
          </w:r>
        </w:p>
        <w:p w14:paraId="49EF3111" w14:textId="77777777" w:rsidR="006F7C05" w:rsidRPr="00BD6EC0" w:rsidRDefault="006F7C05" w:rsidP="00BD6EC0">
          <w:pPr>
            <w:tabs>
              <w:tab w:val="left" w:pos="6334"/>
            </w:tabs>
            <w:jc w:val="both"/>
            <w:rPr>
              <w:rFonts w:cstheme="minorHAnsi"/>
            </w:rPr>
          </w:pPr>
          <w:r w:rsidRPr="00BD6EC0">
            <w:rPr>
              <w:rFonts w:eastAsia="Times New Roman" w:cstheme="minorHAnsi"/>
            </w:rPr>
            <w:t xml:space="preserve">Non-Nuclear Board Member (SULG) advised that for the medical sector </w:t>
          </w:r>
          <w:r w:rsidRPr="00BD6EC0">
            <w:rPr>
              <w:rFonts w:cstheme="minorHAnsi"/>
            </w:rPr>
            <w:t>some RWAs find gathering valid evidence for their RWA renewal portfolio submission to RPA2000 quite demanding. The causes of this include:</w:t>
          </w:r>
        </w:p>
        <w:p w14:paraId="783A3EED" w14:textId="77777777" w:rsidR="006F7C05" w:rsidRPr="00BD6EC0" w:rsidRDefault="006F7C05" w:rsidP="00BD6EC0">
          <w:pPr>
            <w:pStyle w:val="ListParagraph"/>
            <w:numPr>
              <w:ilvl w:val="0"/>
              <w:numId w:val="20"/>
            </w:numPr>
            <w:tabs>
              <w:tab w:val="left" w:pos="6334"/>
            </w:tabs>
            <w:spacing w:line="360" w:lineRule="auto"/>
            <w:ind w:left="714" w:hanging="357"/>
            <w:contextualSpacing w:val="0"/>
            <w:jc w:val="both"/>
            <w:rPr>
              <w:rFonts w:eastAsia="Times New Roman" w:cstheme="minorHAnsi"/>
              <w:sz w:val="24"/>
              <w:szCs w:val="24"/>
            </w:rPr>
          </w:pPr>
          <w:r w:rsidRPr="00BD6EC0">
            <w:rPr>
              <w:rFonts w:eastAsia="Times New Roman" w:cstheme="minorHAnsi"/>
              <w:sz w:val="24"/>
              <w:szCs w:val="24"/>
            </w:rPr>
            <w:t>For many RPAs, the RWA aspect of their role is smaller than the RPA aspect, hence they can claim less time providing advice on RWA aspects</w:t>
          </w:r>
        </w:p>
        <w:p w14:paraId="6D8CFD8F" w14:textId="77777777" w:rsidR="006F7C05" w:rsidRPr="00BD6EC0" w:rsidRDefault="006F7C05" w:rsidP="00BD6EC0">
          <w:pPr>
            <w:pStyle w:val="ListParagraph"/>
            <w:numPr>
              <w:ilvl w:val="0"/>
              <w:numId w:val="20"/>
            </w:numPr>
            <w:tabs>
              <w:tab w:val="left" w:pos="6334"/>
            </w:tabs>
            <w:spacing w:line="360" w:lineRule="auto"/>
            <w:ind w:left="714" w:hanging="357"/>
            <w:contextualSpacing w:val="0"/>
            <w:jc w:val="both"/>
            <w:rPr>
              <w:rFonts w:eastAsia="Times New Roman" w:cstheme="minorHAnsi"/>
              <w:sz w:val="24"/>
              <w:szCs w:val="24"/>
            </w:rPr>
          </w:pPr>
          <w:r w:rsidRPr="00BD6EC0">
            <w:rPr>
              <w:rFonts w:eastAsia="Times New Roman" w:cstheme="minorHAnsi"/>
              <w:sz w:val="24"/>
              <w:szCs w:val="24"/>
            </w:rPr>
            <w:t>In general, there is less change associated with RWA aspects than with RPA aspects</w:t>
          </w:r>
        </w:p>
        <w:p w14:paraId="54E853B4" w14:textId="2F160560" w:rsidR="006F7C05" w:rsidRPr="00BD6EC0" w:rsidRDefault="006F7C05" w:rsidP="00BD6EC0">
          <w:pPr>
            <w:pStyle w:val="ListParagraph"/>
            <w:numPr>
              <w:ilvl w:val="0"/>
              <w:numId w:val="20"/>
            </w:numPr>
            <w:tabs>
              <w:tab w:val="left" w:pos="6334"/>
            </w:tabs>
            <w:spacing w:line="360" w:lineRule="auto"/>
            <w:ind w:left="714" w:hanging="357"/>
            <w:contextualSpacing w:val="0"/>
            <w:jc w:val="both"/>
            <w:rPr>
              <w:rFonts w:eastAsia="Times New Roman" w:cstheme="minorHAnsi"/>
              <w:sz w:val="24"/>
              <w:szCs w:val="24"/>
            </w:rPr>
          </w:pPr>
          <w:r w:rsidRPr="00BD6EC0">
            <w:rPr>
              <w:rFonts w:eastAsia="Times New Roman" w:cstheme="minorHAnsi"/>
              <w:sz w:val="24"/>
              <w:szCs w:val="24"/>
            </w:rPr>
            <w:t>C</w:t>
          </w:r>
          <w:r w:rsidR="00DD1696" w:rsidRPr="00BD6EC0">
            <w:rPr>
              <w:rFonts w:eastAsia="Times New Roman" w:cstheme="minorHAnsi"/>
              <w:sz w:val="24"/>
              <w:szCs w:val="24"/>
            </w:rPr>
            <w:t>o</w:t>
          </w:r>
          <w:r w:rsidRPr="00BD6EC0">
            <w:rPr>
              <w:rFonts w:eastAsia="Times New Roman" w:cstheme="minorHAnsi"/>
              <w:sz w:val="24"/>
              <w:szCs w:val="24"/>
            </w:rPr>
            <w:t>urse providers provide less hours on RWA aspects</w:t>
          </w:r>
        </w:p>
        <w:p w14:paraId="6FE00ADC" w14:textId="77777777" w:rsidR="006F7C05" w:rsidRPr="00BD6EC0" w:rsidRDefault="006F7C05" w:rsidP="00BD6EC0">
          <w:pPr>
            <w:tabs>
              <w:tab w:val="left" w:pos="6334"/>
            </w:tabs>
            <w:jc w:val="both"/>
            <w:rPr>
              <w:rFonts w:eastAsia="Times New Roman" w:cstheme="minorHAnsi"/>
            </w:rPr>
          </w:pPr>
          <w:r w:rsidRPr="00BD6EC0">
            <w:rPr>
              <w:rFonts w:eastAsia="Times New Roman" w:cstheme="minorHAnsi"/>
            </w:rPr>
            <w:t xml:space="preserve">Non-Nuclear Board Member (SULG) proposed that the board </w:t>
          </w:r>
          <w:proofErr w:type="gramStart"/>
          <w:r w:rsidRPr="00BD6EC0">
            <w:rPr>
              <w:rFonts w:eastAsia="Times New Roman" w:cstheme="minorHAnsi"/>
            </w:rPr>
            <w:t>gives consideration to</w:t>
          </w:r>
          <w:proofErr w:type="gramEnd"/>
          <w:r w:rsidRPr="00BD6EC0">
            <w:rPr>
              <w:rFonts w:eastAsia="Times New Roman" w:cstheme="minorHAnsi"/>
            </w:rPr>
            <w:t xml:space="preserve"> reducing the number of points required for RWA recertification, to make it commensurate with the roles.</w:t>
          </w:r>
        </w:p>
        <w:p w14:paraId="010D9E66" w14:textId="77777777" w:rsidR="006F7C05" w:rsidRPr="00BD6EC0" w:rsidRDefault="006F7C05" w:rsidP="00BD6EC0">
          <w:pPr>
            <w:tabs>
              <w:tab w:val="left" w:pos="6334"/>
            </w:tabs>
            <w:jc w:val="both"/>
            <w:rPr>
              <w:rFonts w:eastAsia="Times New Roman" w:cstheme="minorHAnsi"/>
            </w:rPr>
          </w:pPr>
          <w:r w:rsidRPr="00BD6EC0">
            <w:rPr>
              <w:rFonts w:eastAsia="Times New Roman" w:cstheme="minorHAnsi"/>
            </w:rPr>
            <w:t xml:space="preserve">During the discussion the following was noted: </w:t>
          </w:r>
        </w:p>
        <w:p w14:paraId="028267EE" w14:textId="77777777" w:rsidR="006F7C05" w:rsidRPr="00BD6EC0" w:rsidRDefault="006F7C05" w:rsidP="00BD6EC0">
          <w:pPr>
            <w:pStyle w:val="ListParagraph"/>
            <w:numPr>
              <w:ilvl w:val="0"/>
              <w:numId w:val="21"/>
            </w:numPr>
            <w:tabs>
              <w:tab w:val="left" w:pos="6334"/>
            </w:tabs>
            <w:spacing w:after="240" w:line="360" w:lineRule="auto"/>
            <w:ind w:left="714" w:hanging="357"/>
            <w:contextualSpacing w:val="0"/>
            <w:jc w:val="both"/>
            <w:rPr>
              <w:rFonts w:eastAsia="Times New Roman" w:cstheme="minorHAnsi"/>
              <w:sz w:val="24"/>
              <w:szCs w:val="24"/>
            </w:rPr>
          </w:pPr>
          <w:r w:rsidRPr="00BD6EC0">
            <w:rPr>
              <w:rFonts w:eastAsia="Times New Roman" w:cstheme="minorHAnsi"/>
              <w:sz w:val="24"/>
              <w:szCs w:val="24"/>
            </w:rPr>
            <w:t>Although this issue needs to be looked at for the medical sector, it may be an issue for other sectors in addition to the medical sector.</w:t>
          </w:r>
        </w:p>
        <w:p w14:paraId="5FD9C3C4" w14:textId="77777777" w:rsidR="006F7C05" w:rsidRPr="00BD6EC0" w:rsidRDefault="006F7C05" w:rsidP="00BD6EC0">
          <w:pPr>
            <w:pStyle w:val="ListParagraph"/>
            <w:numPr>
              <w:ilvl w:val="0"/>
              <w:numId w:val="21"/>
            </w:numPr>
            <w:tabs>
              <w:tab w:val="left" w:pos="6334"/>
            </w:tabs>
            <w:spacing w:after="240" w:line="360" w:lineRule="auto"/>
            <w:ind w:left="714" w:hanging="357"/>
            <w:contextualSpacing w:val="0"/>
            <w:jc w:val="both"/>
            <w:rPr>
              <w:rFonts w:eastAsia="Times New Roman" w:cstheme="minorHAnsi"/>
              <w:sz w:val="24"/>
              <w:szCs w:val="24"/>
            </w:rPr>
          </w:pPr>
          <w:r w:rsidRPr="00BD6EC0">
            <w:rPr>
              <w:rFonts w:eastAsia="Times New Roman" w:cstheme="minorHAnsi"/>
              <w:sz w:val="24"/>
              <w:szCs w:val="24"/>
            </w:rPr>
            <w:t xml:space="preserve">The approach taken will need to be consistent and fair and if a different approach is adopted for the medical sector, there may be a need to consider if restrictions in switching sectors are required. </w:t>
          </w:r>
        </w:p>
        <w:p w14:paraId="40382548" w14:textId="77777777" w:rsidR="006F7C05" w:rsidRPr="00BD6EC0" w:rsidRDefault="006F7C05" w:rsidP="00BD6EC0">
          <w:pPr>
            <w:pStyle w:val="ListParagraph"/>
            <w:numPr>
              <w:ilvl w:val="0"/>
              <w:numId w:val="21"/>
            </w:numPr>
            <w:tabs>
              <w:tab w:val="left" w:pos="6334"/>
            </w:tabs>
            <w:spacing w:after="240" w:line="360" w:lineRule="auto"/>
            <w:ind w:left="714" w:hanging="357"/>
            <w:contextualSpacing w:val="0"/>
            <w:jc w:val="both"/>
            <w:rPr>
              <w:rFonts w:eastAsia="Times New Roman" w:cstheme="minorHAnsi"/>
              <w:sz w:val="24"/>
              <w:szCs w:val="24"/>
            </w:rPr>
          </w:pPr>
          <w:r w:rsidRPr="00BD6EC0">
            <w:rPr>
              <w:rFonts w:eastAsia="Times New Roman" w:cstheme="minorHAnsi"/>
              <w:sz w:val="24"/>
              <w:szCs w:val="24"/>
            </w:rPr>
            <w:t>It is easier to gather the evidence to gain accreditation than to gather the evidence for renewal, as the evidence for gaining accreditation is more generic. As individuals develop into more specialist roles, they spend less time on generic areas.</w:t>
          </w:r>
        </w:p>
        <w:p w14:paraId="44FB1C0A" w14:textId="77777777" w:rsidR="006F7C05" w:rsidRPr="00BD6EC0" w:rsidRDefault="006F7C05" w:rsidP="00BD6EC0">
          <w:pPr>
            <w:pStyle w:val="ListParagraph"/>
            <w:numPr>
              <w:ilvl w:val="0"/>
              <w:numId w:val="21"/>
            </w:numPr>
            <w:tabs>
              <w:tab w:val="left" w:pos="6334"/>
            </w:tabs>
            <w:spacing w:after="240" w:line="360" w:lineRule="auto"/>
            <w:ind w:left="714" w:hanging="357"/>
            <w:contextualSpacing w:val="0"/>
            <w:jc w:val="both"/>
            <w:rPr>
              <w:rFonts w:eastAsia="Times New Roman" w:cstheme="minorHAnsi"/>
              <w:sz w:val="24"/>
              <w:szCs w:val="24"/>
            </w:rPr>
          </w:pPr>
          <w:r w:rsidRPr="00BD6EC0">
            <w:rPr>
              <w:rFonts w:eastAsia="Times New Roman" w:cstheme="minorHAnsi"/>
              <w:sz w:val="24"/>
              <w:szCs w:val="24"/>
            </w:rPr>
            <w:t>There appears to be inconsistencies in the points allocation versus time spent for activities</w:t>
          </w:r>
        </w:p>
        <w:p w14:paraId="706F8026" w14:textId="77777777" w:rsidR="006F7C05" w:rsidRPr="00BD6EC0" w:rsidRDefault="006F7C05" w:rsidP="00BD6EC0">
          <w:pPr>
            <w:pStyle w:val="ListParagraph"/>
            <w:numPr>
              <w:ilvl w:val="0"/>
              <w:numId w:val="21"/>
            </w:numPr>
            <w:tabs>
              <w:tab w:val="left" w:pos="6334"/>
            </w:tabs>
            <w:spacing w:after="240" w:line="360" w:lineRule="auto"/>
            <w:ind w:left="714" w:hanging="357"/>
            <w:contextualSpacing w:val="0"/>
            <w:jc w:val="both"/>
            <w:rPr>
              <w:rFonts w:eastAsia="Times New Roman" w:cstheme="minorHAnsi"/>
              <w:sz w:val="24"/>
              <w:szCs w:val="24"/>
            </w:rPr>
          </w:pPr>
          <w:r w:rsidRPr="00BD6EC0">
            <w:rPr>
              <w:rFonts w:eastAsia="Times New Roman" w:cstheme="minorHAnsi"/>
              <w:sz w:val="24"/>
              <w:szCs w:val="24"/>
            </w:rPr>
            <w:lastRenderedPageBreak/>
            <w:t>Whilst there is a clear position regarding the extension in place for maternity leave, the position regarding those holding a part-time position is less clear. This may need further consideration.</w:t>
          </w:r>
        </w:p>
        <w:p w14:paraId="00942DD1" w14:textId="77777777" w:rsidR="006F7C05" w:rsidRPr="00BD6EC0" w:rsidRDefault="006F7C05" w:rsidP="00BD6EC0">
          <w:pPr>
            <w:tabs>
              <w:tab w:val="left" w:pos="6334"/>
            </w:tabs>
            <w:ind w:left="357"/>
            <w:jc w:val="both"/>
            <w:rPr>
              <w:rFonts w:eastAsia="Times New Roman" w:cstheme="minorHAnsi"/>
            </w:rPr>
          </w:pPr>
          <w:r w:rsidRPr="00BD6EC0">
            <w:rPr>
              <w:rFonts w:eastAsia="Times New Roman" w:cstheme="minorHAnsi"/>
            </w:rPr>
            <w:t>It was agreed that the first stage of addressing this issue should be the Board writing to RPA2000 advising of:</w:t>
          </w:r>
        </w:p>
        <w:p w14:paraId="4FAE4FB7" w14:textId="77777777" w:rsidR="006F7C05" w:rsidRPr="00BD6EC0" w:rsidRDefault="006F7C05" w:rsidP="00BD6EC0">
          <w:pPr>
            <w:pStyle w:val="ListParagraph"/>
            <w:numPr>
              <w:ilvl w:val="0"/>
              <w:numId w:val="22"/>
            </w:numPr>
            <w:tabs>
              <w:tab w:val="left" w:pos="6334"/>
            </w:tabs>
            <w:spacing w:after="240" w:line="360" w:lineRule="auto"/>
            <w:ind w:left="714" w:hanging="357"/>
            <w:contextualSpacing w:val="0"/>
            <w:jc w:val="both"/>
            <w:rPr>
              <w:rFonts w:eastAsia="Times New Roman" w:cstheme="minorHAnsi"/>
              <w:b/>
              <w:bCs/>
              <w:sz w:val="24"/>
              <w:szCs w:val="24"/>
            </w:rPr>
          </w:pPr>
          <w:r w:rsidRPr="00BD6EC0">
            <w:rPr>
              <w:rFonts w:eastAsia="Times New Roman" w:cstheme="minorHAnsi"/>
              <w:sz w:val="24"/>
              <w:szCs w:val="24"/>
            </w:rPr>
            <w:t>The feedback from the medical sector that it is less problematic to gather the evidence for gaining accreditation than to gather the evidence for recertification and ask RPA2000 to review the recertification process in light of this feedback.</w:t>
          </w:r>
        </w:p>
        <w:p w14:paraId="6D350070" w14:textId="77777777" w:rsidR="006F7C05" w:rsidRPr="00BD6EC0" w:rsidRDefault="006F7C05" w:rsidP="00BD6EC0">
          <w:pPr>
            <w:pStyle w:val="ListParagraph"/>
            <w:numPr>
              <w:ilvl w:val="0"/>
              <w:numId w:val="22"/>
            </w:numPr>
            <w:tabs>
              <w:tab w:val="left" w:pos="6334"/>
            </w:tabs>
            <w:spacing w:after="240" w:line="360" w:lineRule="auto"/>
            <w:ind w:left="714" w:hanging="357"/>
            <w:contextualSpacing w:val="0"/>
            <w:jc w:val="both"/>
            <w:rPr>
              <w:rFonts w:eastAsia="Times New Roman" w:cstheme="minorHAnsi"/>
              <w:sz w:val="24"/>
              <w:szCs w:val="24"/>
            </w:rPr>
          </w:pPr>
          <w:r w:rsidRPr="00BD6EC0">
            <w:rPr>
              <w:rFonts w:eastAsia="Times New Roman" w:cstheme="minorHAnsi"/>
              <w:sz w:val="24"/>
              <w:szCs w:val="24"/>
            </w:rPr>
            <w:t>The Board is of the view that it may be worthwhile for RPA2000 to approach other sectors to establish if this is a common issue.</w:t>
          </w:r>
        </w:p>
        <w:p w14:paraId="255EAFA4" w14:textId="77777777" w:rsidR="006F7C05" w:rsidRPr="00BD6EC0" w:rsidRDefault="006F7C05" w:rsidP="00BD6EC0">
          <w:pPr>
            <w:pStyle w:val="ListParagraph"/>
            <w:numPr>
              <w:ilvl w:val="0"/>
              <w:numId w:val="22"/>
            </w:numPr>
            <w:tabs>
              <w:tab w:val="left" w:pos="6334"/>
            </w:tabs>
            <w:spacing w:after="240" w:line="360" w:lineRule="auto"/>
            <w:ind w:left="714" w:hanging="357"/>
            <w:contextualSpacing w:val="0"/>
            <w:jc w:val="both"/>
            <w:rPr>
              <w:rFonts w:eastAsia="Times New Roman" w:cstheme="minorHAnsi"/>
              <w:sz w:val="24"/>
              <w:szCs w:val="24"/>
            </w:rPr>
          </w:pPr>
          <w:r w:rsidRPr="00BD6EC0">
            <w:rPr>
              <w:rFonts w:eastAsia="Times New Roman" w:cstheme="minorHAnsi"/>
              <w:sz w:val="24"/>
              <w:szCs w:val="24"/>
            </w:rPr>
            <w:t>The Board suggests RPA2000 reviews the ‘Instructions for the Renewal of RWA Certification: The Renewal of RWA Certification Scheme’, dated July 2016.</w:t>
          </w:r>
        </w:p>
        <w:p w14:paraId="3C84F03C" w14:textId="45B7C5AF" w:rsidR="006F7C05" w:rsidRPr="00BD6EC0" w:rsidRDefault="006F7C05" w:rsidP="00BD6EC0">
          <w:pPr>
            <w:pStyle w:val="ListParagraph"/>
            <w:numPr>
              <w:ilvl w:val="0"/>
              <w:numId w:val="22"/>
            </w:numPr>
            <w:tabs>
              <w:tab w:val="left" w:pos="6334"/>
            </w:tabs>
            <w:spacing w:after="240" w:line="360" w:lineRule="auto"/>
            <w:ind w:left="714" w:hanging="357"/>
            <w:contextualSpacing w:val="0"/>
            <w:jc w:val="both"/>
            <w:rPr>
              <w:rFonts w:eastAsia="Times New Roman" w:cstheme="minorHAnsi"/>
              <w:sz w:val="24"/>
              <w:szCs w:val="24"/>
            </w:rPr>
          </w:pPr>
          <w:r w:rsidRPr="00BD6EC0">
            <w:rPr>
              <w:rFonts w:eastAsia="Times New Roman" w:cstheme="minorHAnsi"/>
              <w:sz w:val="24"/>
              <w:szCs w:val="24"/>
            </w:rPr>
            <w:t xml:space="preserve">The Board suggests RPA2000 reviews the balance between </w:t>
          </w:r>
          <w:proofErr w:type="gramStart"/>
          <w:r w:rsidRPr="00BD6EC0">
            <w:rPr>
              <w:rFonts w:eastAsia="Times New Roman" w:cstheme="minorHAnsi"/>
              <w:sz w:val="24"/>
              <w:szCs w:val="24"/>
            </w:rPr>
            <w:t>amount</w:t>
          </w:r>
          <w:proofErr w:type="gramEnd"/>
          <w:r w:rsidRPr="00BD6EC0">
            <w:rPr>
              <w:rFonts w:eastAsia="Times New Roman" w:cstheme="minorHAnsi"/>
              <w:sz w:val="24"/>
              <w:szCs w:val="24"/>
            </w:rPr>
            <w:t xml:space="preserve"> of points allocated versus time spent on activities</w:t>
          </w:r>
          <w:r w:rsidR="00BB2774" w:rsidRPr="00BD6EC0">
            <w:rPr>
              <w:rFonts w:eastAsia="Times New Roman" w:cstheme="minorHAnsi"/>
              <w:sz w:val="24"/>
              <w:szCs w:val="24"/>
            </w:rPr>
            <w:t>.</w:t>
          </w:r>
        </w:p>
        <w:p w14:paraId="5300F67A" w14:textId="77777777" w:rsidR="006F7C05" w:rsidRPr="00BD6EC0" w:rsidRDefault="006F7C05" w:rsidP="00BD6EC0">
          <w:pPr>
            <w:tabs>
              <w:tab w:val="left" w:pos="6334"/>
            </w:tabs>
            <w:jc w:val="both"/>
            <w:rPr>
              <w:rFonts w:cstheme="minorHAnsi"/>
              <w:b/>
              <w:bCs/>
              <w:color w:val="3C4741" w:themeColor="text1"/>
            </w:rPr>
          </w:pPr>
          <w:r w:rsidRPr="00BD6EC0">
            <w:rPr>
              <w:rFonts w:cstheme="minorHAnsi"/>
              <w:b/>
              <w:bCs/>
              <w:color w:val="3C4741" w:themeColor="text1"/>
            </w:rPr>
            <w:t xml:space="preserve">ACTION 18.6: </w:t>
          </w:r>
          <w:r w:rsidRPr="00BD6EC0">
            <w:rPr>
              <w:rFonts w:cstheme="minorHAnsi"/>
              <w:color w:val="3C4741" w:themeColor="text1"/>
            </w:rPr>
            <w:t>Secretariat (SEPA) to draft letter to RPA2000 on renewal portfolio evidence and circulate to board members by mid December 2024.</w:t>
          </w:r>
        </w:p>
        <w:p w14:paraId="1208D020" w14:textId="32F72572" w:rsidR="009B5DEB" w:rsidRPr="00BD6EC0" w:rsidRDefault="006F7C05" w:rsidP="00BD6EC0">
          <w:pPr>
            <w:tabs>
              <w:tab w:val="left" w:pos="6334"/>
            </w:tabs>
            <w:jc w:val="both"/>
            <w:rPr>
              <w:rFonts w:eastAsia="Times New Roman" w:cstheme="minorHAnsi"/>
            </w:rPr>
          </w:pPr>
          <w:r w:rsidRPr="00BD6EC0">
            <w:rPr>
              <w:rFonts w:eastAsia="Times New Roman" w:cstheme="minorHAnsi"/>
            </w:rPr>
            <w:t xml:space="preserve">Secretariat (EA) advised that RPA2000 is currently exploring the option of online systems for assessment and renewal submissions. </w:t>
          </w:r>
        </w:p>
        <w:p w14:paraId="5E79A327" w14:textId="78639213" w:rsidR="00BF4AD6" w:rsidRPr="00BD6EC0" w:rsidRDefault="00BF4AD6" w:rsidP="00BD6EC0">
          <w:pPr>
            <w:pStyle w:val="Heading3"/>
            <w:numPr>
              <w:ilvl w:val="0"/>
              <w:numId w:val="17"/>
            </w:numPr>
            <w:spacing w:line="360" w:lineRule="auto"/>
            <w:ind w:left="567" w:hanging="567"/>
            <w:rPr>
              <w:rFonts w:asciiTheme="minorHAnsi" w:hAnsiTheme="minorHAnsi" w:cstheme="minorHAnsi"/>
            </w:rPr>
          </w:pPr>
          <w:r w:rsidRPr="00BD6EC0">
            <w:rPr>
              <w:rFonts w:asciiTheme="minorHAnsi" w:eastAsia="Times New Roman" w:hAnsiTheme="minorHAnsi" w:cstheme="minorHAnsi"/>
            </w:rPr>
            <w:t>R</w:t>
          </w:r>
          <w:r w:rsidR="00097833" w:rsidRPr="00BD6EC0">
            <w:rPr>
              <w:rFonts w:asciiTheme="minorHAnsi" w:eastAsia="Times New Roman" w:hAnsiTheme="minorHAnsi" w:cstheme="minorHAnsi"/>
            </w:rPr>
            <w:t>PA demonstration of underpinning knowledge</w:t>
          </w:r>
        </w:p>
        <w:p w14:paraId="7B750314" w14:textId="7B22326B" w:rsidR="00BF4AD6" w:rsidRPr="00BD6EC0" w:rsidRDefault="00BF4AD6" w:rsidP="00BD6EC0">
          <w:pPr>
            <w:tabs>
              <w:tab w:val="left" w:pos="6334"/>
            </w:tabs>
            <w:rPr>
              <w:rFonts w:cstheme="minorHAnsi"/>
            </w:rPr>
          </w:pPr>
          <w:r w:rsidRPr="00BD6EC0">
            <w:rPr>
              <w:rFonts w:cstheme="minorHAnsi"/>
            </w:rPr>
            <w:t>Follow up to action 16.</w:t>
          </w:r>
          <w:r w:rsidR="009E1033" w:rsidRPr="00BD6EC0">
            <w:rPr>
              <w:rFonts w:cstheme="minorHAnsi"/>
            </w:rPr>
            <w:t>7</w:t>
          </w:r>
          <w:r w:rsidRPr="00BD6EC0">
            <w:rPr>
              <w:rFonts w:cstheme="minorHAnsi"/>
            </w:rPr>
            <w:t xml:space="preserve"> from November 2023 RWA Approval Board.</w:t>
          </w:r>
        </w:p>
        <w:p w14:paraId="3DAEDD1C" w14:textId="77777777" w:rsidR="00644E83" w:rsidRPr="00BD6EC0" w:rsidRDefault="00644E83" w:rsidP="00BD6EC0">
          <w:pPr>
            <w:tabs>
              <w:tab w:val="left" w:pos="6334"/>
            </w:tabs>
            <w:jc w:val="both"/>
            <w:rPr>
              <w:rFonts w:cstheme="minorHAnsi"/>
            </w:rPr>
          </w:pPr>
          <w:r w:rsidRPr="00BD6EC0">
            <w:rPr>
              <w:rFonts w:cstheme="minorHAnsi"/>
            </w:rPr>
            <w:t xml:space="preserve">Following HSE’s change to its statement on RPAs, regarding the use of membership of professional societies to demonstrate competency, the Board had agreed that RPA2000 should no longer apply reciprocal arrangements for recognition of RWAs based on existing RPA </w:t>
          </w:r>
          <w:r w:rsidRPr="00BD6EC0">
            <w:rPr>
              <w:rFonts w:cstheme="minorHAnsi"/>
            </w:rPr>
            <w:lastRenderedPageBreak/>
            <w:t>certification unless accreditation was obtained prior to January 2022. Board Member (SEPA) subsequently wrote to RPA2000 advising of the Board’s position.</w:t>
          </w:r>
        </w:p>
        <w:p w14:paraId="78654B1E" w14:textId="77777777" w:rsidR="00644E83" w:rsidRPr="00BD6EC0" w:rsidRDefault="00644E83" w:rsidP="00BD6EC0">
          <w:pPr>
            <w:tabs>
              <w:tab w:val="left" w:pos="6334"/>
            </w:tabs>
            <w:jc w:val="both"/>
            <w:rPr>
              <w:rFonts w:cstheme="minorHAnsi"/>
            </w:rPr>
          </w:pPr>
          <w:r w:rsidRPr="00BD6EC0">
            <w:rPr>
              <w:rFonts w:cstheme="minorHAnsi"/>
            </w:rPr>
            <w:t>The response received from RPA2000 was viewed. In its response RPA2000 proposed accepting as evidence for GA and BU topics, a MPE certificate, pre-2022 RPA certificate, successful completion of the Strathclyde course and other training courses which can demonstrate the topics are covered at sufficient level.</w:t>
          </w:r>
        </w:p>
        <w:p w14:paraId="60FFB6D5" w14:textId="77777777" w:rsidR="00644E83" w:rsidRPr="00BD6EC0" w:rsidRDefault="00644E83" w:rsidP="00BD6EC0">
          <w:pPr>
            <w:tabs>
              <w:tab w:val="left" w:pos="6334"/>
            </w:tabs>
            <w:jc w:val="both"/>
            <w:rPr>
              <w:rFonts w:cstheme="minorHAnsi"/>
            </w:rPr>
          </w:pPr>
          <w:r w:rsidRPr="00BD6EC0">
            <w:rPr>
              <w:rFonts w:cstheme="minorHAnsi"/>
            </w:rPr>
            <w:t>During the discussion the following was noted:</w:t>
          </w:r>
        </w:p>
        <w:p w14:paraId="4D15E9D0" w14:textId="77777777" w:rsidR="00644E83" w:rsidRPr="00BD6EC0" w:rsidRDefault="00644E83" w:rsidP="00BD6EC0">
          <w:pPr>
            <w:pStyle w:val="ListParagraph"/>
            <w:numPr>
              <w:ilvl w:val="0"/>
              <w:numId w:val="23"/>
            </w:numPr>
            <w:tabs>
              <w:tab w:val="left" w:pos="6334"/>
            </w:tabs>
            <w:spacing w:after="240" w:line="360" w:lineRule="auto"/>
            <w:ind w:left="714" w:hanging="357"/>
            <w:contextualSpacing w:val="0"/>
            <w:jc w:val="both"/>
            <w:rPr>
              <w:rFonts w:cstheme="minorHAnsi"/>
              <w:sz w:val="24"/>
              <w:szCs w:val="24"/>
            </w:rPr>
          </w:pPr>
          <w:r w:rsidRPr="00BD6EC0">
            <w:rPr>
              <w:rFonts w:cstheme="minorHAnsi"/>
              <w:sz w:val="24"/>
              <w:szCs w:val="24"/>
            </w:rPr>
            <w:t>The previous Secretariat (SEPA) had produced a paper that had compared the ways of certification and criteria for membership of societies.</w:t>
          </w:r>
        </w:p>
        <w:p w14:paraId="5CB7A1A2" w14:textId="77777777" w:rsidR="00644E83" w:rsidRPr="00BD6EC0" w:rsidRDefault="00644E83" w:rsidP="00BD6EC0">
          <w:pPr>
            <w:pStyle w:val="ListParagraph"/>
            <w:numPr>
              <w:ilvl w:val="0"/>
              <w:numId w:val="23"/>
            </w:numPr>
            <w:tabs>
              <w:tab w:val="left" w:pos="6334"/>
            </w:tabs>
            <w:spacing w:after="240" w:line="360" w:lineRule="auto"/>
            <w:ind w:left="714" w:hanging="357"/>
            <w:contextualSpacing w:val="0"/>
            <w:jc w:val="both"/>
            <w:rPr>
              <w:rFonts w:cstheme="minorHAnsi"/>
              <w:sz w:val="24"/>
              <w:szCs w:val="24"/>
            </w:rPr>
          </w:pPr>
          <w:r w:rsidRPr="00BD6EC0">
            <w:rPr>
              <w:rFonts w:cstheme="minorHAnsi"/>
              <w:sz w:val="24"/>
              <w:szCs w:val="24"/>
            </w:rPr>
            <w:t>For GA and BU, we would consider it would be the role of RPA2000 to assess courses, and not the role of the RWA Approval Board</w:t>
          </w:r>
        </w:p>
        <w:p w14:paraId="0BC0B239" w14:textId="77777777" w:rsidR="00644E83" w:rsidRPr="00BD6EC0" w:rsidRDefault="00644E83" w:rsidP="00BD6EC0">
          <w:pPr>
            <w:pStyle w:val="ListParagraph"/>
            <w:numPr>
              <w:ilvl w:val="0"/>
              <w:numId w:val="23"/>
            </w:numPr>
            <w:tabs>
              <w:tab w:val="left" w:pos="6334"/>
            </w:tabs>
            <w:spacing w:after="240" w:line="360" w:lineRule="auto"/>
            <w:ind w:left="714" w:hanging="357"/>
            <w:contextualSpacing w:val="0"/>
            <w:jc w:val="both"/>
            <w:rPr>
              <w:rFonts w:cstheme="minorHAnsi"/>
              <w:sz w:val="24"/>
              <w:szCs w:val="24"/>
            </w:rPr>
          </w:pPr>
          <w:r w:rsidRPr="00BD6EC0">
            <w:rPr>
              <w:rFonts w:cstheme="minorHAnsi"/>
              <w:sz w:val="24"/>
              <w:szCs w:val="24"/>
            </w:rPr>
            <w:t>Although CRadP is mentioned in paragraph 3, it is not included in the list of acceptable evidence proposed in paragraph 4</w:t>
          </w:r>
        </w:p>
        <w:p w14:paraId="7A81FD89" w14:textId="77777777" w:rsidR="00644E83" w:rsidRPr="00BD6EC0" w:rsidRDefault="00644E83" w:rsidP="00BD6EC0">
          <w:pPr>
            <w:pStyle w:val="ListParagraph"/>
            <w:numPr>
              <w:ilvl w:val="0"/>
              <w:numId w:val="23"/>
            </w:numPr>
            <w:tabs>
              <w:tab w:val="left" w:pos="6334"/>
            </w:tabs>
            <w:spacing w:after="240" w:line="360" w:lineRule="auto"/>
            <w:ind w:left="714" w:hanging="357"/>
            <w:contextualSpacing w:val="0"/>
            <w:jc w:val="both"/>
            <w:rPr>
              <w:rFonts w:cstheme="minorHAnsi"/>
              <w:sz w:val="24"/>
              <w:szCs w:val="24"/>
            </w:rPr>
          </w:pPr>
          <w:r w:rsidRPr="00BD6EC0">
            <w:rPr>
              <w:rFonts w:cstheme="minorHAnsi"/>
              <w:sz w:val="24"/>
              <w:szCs w:val="24"/>
            </w:rPr>
            <w:t>The RWA Board assume RPA2000 are assessing and reviewing these schemes and courses to assure themselves that they meet the necessary requirements</w:t>
          </w:r>
        </w:p>
        <w:p w14:paraId="67E85FE3" w14:textId="77777777" w:rsidR="00644E83" w:rsidRPr="00BD6EC0" w:rsidRDefault="00644E83" w:rsidP="00BD6EC0">
          <w:pPr>
            <w:pStyle w:val="ListParagraph"/>
            <w:numPr>
              <w:ilvl w:val="0"/>
              <w:numId w:val="23"/>
            </w:numPr>
            <w:spacing w:after="240" w:line="360" w:lineRule="auto"/>
            <w:ind w:left="714" w:hanging="357"/>
            <w:contextualSpacing w:val="0"/>
            <w:rPr>
              <w:rFonts w:cstheme="minorHAnsi"/>
              <w:sz w:val="24"/>
              <w:szCs w:val="24"/>
            </w:rPr>
          </w:pPr>
          <w:r w:rsidRPr="00BD6EC0">
            <w:rPr>
              <w:rFonts w:cstheme="minorHAnsi"/>
              <w:sz w:val="24"/>
              <w:szCs w:val="24"/>
            </w:rPr>
            <w:t>The original letter from the Board to RPA2000 only related to grandfather rights going forward and the reciprocal arrangements no longer applying. The response from RPA2000 covered other aspects.</w:t>
          </w:r>
        </w:p>
        <w:p w14:paraId="3B104DEE" w14:textId="7287EB67" w:rsidR="00BF4AD6" w:rsidRPr="00BD6EC0" w:rsidRDefault="00644E83" w:rsidP="00BD6EC0">
          <w:pPr>
            <w:tabs>
              <w:tab w:val="left" w:pos="6334"/>
            </w:tabs>
            <w:jc w:val="both"/>
            <w:rPr>
              <w:rFonts w:cstheme="minorHAnsi"/>
              <w:b/>
              <w:bCs/>
              <w:color w:val="3C4741" w:themeColor="text1"/>
            </w:rPr>
          </w:pPr>
          <w:r w:rsidRPr="00BD6EC0">
            <w:rPr>
              <w:rFonts w:cstheme="minorHAnsi"/>
              <w:b/>
              <w:bCs/>
              <w:color w:val="3C4741" w:themeColor="text1"/>
            </w:rPr>
            <w:t xml:space="preserve">ACTION 18.7: </w:t>
          </w:r>
          <w:r w:rsidRPr="00BD6EC0">
            <w:rPr>
              <w:rFonts w:cstheme="minorHAnsi"/>
              <w:color w:val="3C4741" w:themeColor="text1"/>
            </w:rPr>
            <w:t>Secretariat (SEPA) to draft letter to RPA2000 on demonstration of underpinning evidence and circulate to board members by mid December 2024.</w:t>
          </w:r>
        </w:p>
        <w:p w14:paraId="3A7D6C43" w14:textId="758A0655" w:rsidR="00BF4AD6" w:rsidRPr="00BD6EC0" w:rsidRDefault="00BF4AD6" w:rsidP="00BD6EC0">
          <w:pPr>
            <w:pStyle w:val="Heading3"/>
            <w:numPr>
              <w:ilvl w:val="0"/>
              <w:numId w:val="17"/>
            </w:numPr>
            <w:spacing w:line="360" w:lineRule="auto"/>
            <w:ind w:left="567" w:hanging="567"/>
            <w:rPr>
              <w:rFonts w:asciiTheme="minorHAnsi" w:eastAsia="Times New Roman" w:hAnsiTheme="minorHAnsi" w:cstheme="minorHAnsi"/>
            </w:rPr>
          </w:pPr>
          <w:r w:rsidRPr="00BD6EC0">
            <w:rPr>
              <w:rFonts w:asciiTheme="minorHAnsi" w:hAnsiTheme="minorHAnsi" w:cstheme="minorHAnsi"/>
            </w:rPr>
            <w:t>A</w:t>
          </w:r>
          <w:r w:rsidR="004A6380" w:rsidRPr="00BD6EC0">
            <w:rPr>
              <w:rFonts w:asciiTheme="minorHAnsi" w:hAnsiTheme="minorHAnsi" w:cstheme="minorHAnsi"/>
            </w:rPr>
            <w:t>O</w:t>
          </w:r>
          <w:r w:rsidRPr="00BD6EC0">
            <w:rPr>
              <w:rFonts w:asciiTheme="minorHAnsi" w:hAnsiTheme="minorHAnsi" w:cstheme="minorHAnsi"/>
            </w:rPr>
            <w:t>B</w:t>
          </w:r>
        </w:p>
        <w:p w14:paraId="21A03E62" w14:textId="77777777" w:rsidR="004A7155" w:rsidRPr="00BD6EC0" w:rsidRDefault="004A7155" w:rsidP="00BD6EC0">
          <w:pPr>
            <w:jc w:val="both"/>
            <w:rPr>
              <w:rFonts w:cstheme="minorHAnsi"/>
            </w:rPr>
          </w:pPr>
          <w:r w:rsidRPr="00BD6EC0">
            <w:rPr>
              <w:rFonts w:cstheme="minorHAnsi"/>
            </w:rPr>
            <w:t xml:space="preserve">Secretariat (SEPA) advised that subsequent to Dounreay joining with Magnox Limited in 2023, Magnox Limited has changed its name to Nuclear Restoration Services Limited. </w:t>
          </w:r>
        </w:p>
        <w:p w14:paraId="1B85ED6D" w14:textId="77777777" w:rsidR="004A7155" w:rsidRPr="00BD6EC0" w:rsidRDefault="004A7155" w:rsidP="00BD6EC0">
          <w:pPr>
            <w:jc w:val="both"/>
            <w:rPr>
              <w:rFonts w:cstheme="minorHAnsi"/>
            </w:rPr>
          </w:pPr>
          <w:r w:rsidRPr="00BD6EC0">
            <w:rPr>
              <w:rFonts w:cstheme="minorHAnsi"/>
            </w:rPr>
            <w:lastRenderedPageBreak/>
            <w:t>Secretariat (SEPA) advised that the application received from Rolls Royce Submarines Limited (RRSL) in October 2022 for its Corporate RWA arrangements is still open. Secretariat (EA) advised that she had spoken to the lead regulator who is making the assessment. The assessment has not been completed due to time and resource constraints and the regulator has advised they will try to obtain more resources for this.</w:t>
          </w:r>
        </w:p>
        <w:p w14:paraId="2DA8786F" w14:textId="06CDD348" w:rsidR="007F6869" w:rsidRPr="00BD6EC0" w:rsidRDefault="00BF4AD6" w:rsidP="00BD6EC0">
          <w:pPr>
            <w:tabs>
              <w:tab w:val="left" w:pos="6334"/>
            </w:tabs>
            <w:rPr>
              <w:rFonts w:cstheme="minorHAnsi"/>
            </w:rPr>
          </w:pPr>
          <w:r w:rsidRPr="00BD6EC0">
            <w:rPr>
              <w:rFonts w:cstheme="minorHAnsi"/>
              <w:b/>
              <w:bCs/>
            </w:rPr>
            <w:t>A</w:t>
          </w:r>
          <w:r w:rsidR="000343FA" w:rsidRPr="00BD6EC0">
            <w:rPr>
              <w:rFonts w:cstheme="minorHAnsi"/>
              <w:b/>
              <w:bCs/>
            </w:rPr>
            <w:t>ction</w:t>
          </w:r>
          <w:r w:rsidRPr="00BD6EC0">
            <w:rPr>
              <w:rFonts w:cstheme="minorHAnsi"/>
              <w:b/>
              <w:bCs/>
            </w:rPr>
            <w:t xml:space="preserve"> 1</w:t>
          </w:r>
          <w:r w:rsidR="00F44D9E" w:rsidRPr="00BD6EC0">
            <w:rPr>
              <w:rFonts w:cstheme="minorHAnsi"/>
              <w:b/>
              <w:bCs/>
            </w:rPr>
            <w:t>8</w:t>
          </w:r>
          <w:r w:rsidRPr="00BD6EC0">
            <w:rPr>
              <w:rFonts w:cstheme="minorHAnsi"/>
              <w:b/>
              <w:bCs/>
            </w:rPr>
            <w:t>.</w:t>
          </w:r>
          <w:r w:rsidR="00F44D9E" w:rsidRPr="00BD6EC0">
            <w:rPr>
              <w:rFonts w:cstheme="minorHAnsi"/>
              <w:b/>
              <w:bCs/>
            </w:rPr>
            <w:t>8</w:t>
          </w:r>
          <w:r w:rsidRPr="00BD6EC0">
            <w:rPr>
              <w:rFonts w:cstheme="minorHAnsi"/>
              <w:b/>
              <w:bCs/>
            </w:rPr>
            <w:t>:</w:t>
          </w:r>
          <w:r w:rsidRPr="00BD6EC0">
            <w:rPr>
              <w:rFonts w:cstheme="minorHAnsi"/>
            </w:rPr>
            <w:t xml:space="preserve"> Secretariat </w:t>
          </w:r>
          <w:r w:rsidR="007F6869" w:rsidRPr="00BD6EC0">
            <w:rPr>
              <w:rFonts w:cstheme="minorHAnsi"/>
              <w:color w:val="3C4741" w:themeColor="text1"/>
            </w:rPr>
            <w:t>(EA) to contact the RRSL regulator and request plan for going forward and timescale for assessing the Corporate RWA arrangements</w:t>
          </w:r>
        </w:p>
        <w:p w14:paraId="254CF113" w14:textId="77777777" w:rsidR="00BF4AD6" w:rsidRPr="00BD6EC0" w:rsidRDefault="00BF4AD6" w:rsidP="00BD6EC0">
          <w:pPr>
            <w:pStyle w:val="Heading3"/>
            <w:numPr>
              <w:ilvl w:val="0"/>
              <w:numId w:val="17"/>
            </w:numPr>
            <w:spacing w:line="360" w:lineRule="auto"/>
            <w:ind w:left="567" w:hanging="567"/>
            <w:rPr>
              <w:rFonts w:asciiTheme="minorHAnsi" w:hAnsiTheme="minorHAnsi" w:cstheme="minorHAnsi"/>
            </w:rPr>
          </w:pPr>
          <w:r w:rsidRPr="00BD6EC0">
            <w:rPr>
              <w:rFonts w:asciiTheme="minorHAnsi" w:hAnsiTheme="minorHAnsi" w:cstheme="minorHAnsi"/>
            </w:rPr>
            <w:t>Next meeting</w:t>
          </w:r>
        </w:p>
        <w:p w14:paraId="13C92B10" w14:textId="0060C803" w:rsidR="00BF4AD6" w:rsidRPr="00BD6EC0" w:rsidRDefault="00BF4AD6" w:rsidP="00BD6EC0">
          <w:pPr>
            <w:rPr>
              <w:rFonts w:cstheme="minorHAnsi"/>
            </w:rPr>
          </w:pPr>
          <w:r w:rsidRPr="00BD6EC0">
            <w:rPr>
              <w:rFonts w:cstheme="minorHAnsi"/>
            </w:rPr>
            <w:t>To be chaired by</w:t>
          </w:r>
          <w:r w:rsidR="006D7349" w:rsidRPr="00BD6EC0">
            <w:rPr>
              <w:rFonts w:cstheme="minorHAnsi"/>
            </w:rPr>
            <w:t xml:space="preserve"> NRW</w:t>
          </w:r>
          <w:r w:rsidR="00937B81" w:rsidRPr="00BD6EC0">
            <w:rPr>
              <w:rFonts w:cstheme="minorHAnsi"/>
            </w:rPr>
            <w:t>.</w:t>
          </w:r>
        </w:p>
        <w:p w14:paraId="2785D164" w14:textId="37C7983F" w:rsidR="00BF4AD6" w:rsidRPr="00BD6EC0" w:rsidRDefault="00BF4AD6" w:rsidP="00BD6EC0">
          <w:pPr>
            <w:rPr>
              <w:rFonts w:cstheme="minorHAnsi"/>
            </w:rPr>
          </w:pPr>
          <w:r w:rsidRPr="00BD6EC0">
            <w:rPr>
              <w:rFonts w:cstheme="minorHAnsi"/>
              <w:b/>
              <w:bCs/>
            </w:rPr>
            <w:t>A</w:t>
          </w:r>
          <w:r w:rsidR="000343FA" w:rsidRPr="00BD6EC0">
            <w:rPr>
              <w:rFonts w:cstheme="minorHAnsi"/>
              <w:b/>
              <w:bCs/>
            </w:rPr>
            <w:t>ction</w:t>
          </w:r>
          <w:r w:rsidRPr="00BD6EC0">
            <w:rPr>
              <w:rFonts w:cstheme="minorHAnsi"/>
              <w:b/>
              <w:bCs/>
            </w:rPr>
            <w:t xml:space="preserve"> 1</w:t>
          </w:r>
          <w:r w:rsidR="001F2D90" w:rsidRPr="00BD6EC0">
            <w:rPr>
              <w:rFonts w:cstheme="minorHAnsi"/>
              <w:b/>
              <w:bCs/>
            </w:rPr>
            <w:t>8</w:t>
          </w:r>
          <w:r w:rsidRPr="00BD6EC0">
            <w:rPr>
              <w:rFonts w:cstheme="minorHAnsi"/>
              <w:b/>
              <w:bCs/>
            </w:rPr>
            <w:t>.</w:t>
          </w:r>
          <w:r w:rsidR="001F2D90" w:rsidRPr="00BD6EC0">
            <w:rPr>
              <w:rFonts w:cstheme="minorHAnsi"/>
              <w:b/>
              <w:bCs/>
            </w:rPr>
            <w:t>9</w:t>
          </w:r>
          <w:r w:rsidRPr="00BD6EC0">
            <w:rPr>
              <w:rFonts w:cstheme="minorHAnsi"/>
              <w:b/>
              <w:bCs/>
            </w:rPr>
            <w:t>:</w:t>
          </w:r>
          <w:r w:rsidRPr="00BD6EC0">
            <w:rPr>
              <w:rFonts w:cstheme="minorHAnsi"/>
            </w:rPr>
            <w:t xml:space="preserve"> Secretariat to find a suitable date for the next meeting.</w:t>
          </w:r>
        </w:p>
        <w:p w14:paraId="6F929ADE" w14:textId="16912B40" w:rsidR="000343FA" w:rsidRDefault="00BF4AD6" w:rsidP="000343FA">
          <w:r w:rsidRPr="000343FA">
            <w:rPr>
              <w:rFonts w:cstheme="minorHAnsi"/>
            </w:rPr>
            <w:t>Meeting closed</w:t>
          </w:r>
          <w:r w:rsidR="00281BB1" w:rsidRPr="000343FA">
            <w:rPr>
              <w:noProof/>
            </w:rPr>
            <mc:AlternateContent>
              <mc:Choice Requires="wps">
                <w:drawing>
                  <wp:anchor distT="0" distB="0" distL="114300" distR="114300" simplePos="0" relativeHeight="251665408" behindDoc="0" locked="1" layoutInCell="1" allowOverlap="1" wp14:anchorId="493990EC" wp14:editId="119FD8B9">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3E8ADEAB"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990EC"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3E8ADEAB"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r w:rsidR="000343FA" w:rsidRPr="000343FA">
            <w:rPr>
              <w:rFonts w:cstheme="minorHAnsi"/>
            </w:rPr>
            <w:t>.</w:t>
          </w:r>
        </w:p>
      </w:sdtContent>
    </w:sdt>
    <w:p w14:paraId="7298B3F2" w14:textId="071D0CCE" w:rsidR="00D01F10" w:rsidRDefault="00D01F10">
      <w:pPr>
        <w:spacing w:after="0" w:line="240" w:lineRule="auto"/>
        <w:rPr>
          <w:rFonts w:cstheme="minorHAnsi"/>
        </w:rPr>
      </w:pPr>
      <w:r>
        <w:rPr>
          <w:rFonts w:cstheme="minorHAnsi"/>
        </w:rPr>
        <w:br w:type="page"/>
      </w:r>
    </w:p>
    <w:p w14:paraId="0080E686" w14:textId="77777777" w:rsidR="00566D9D" w:rsidRPr="000343FA" w:rsidRDefault="00566D9D" w:rsidP="000343FA">
      <w:pPr>
        <w:jc w:val="both"/>
        <w:rPr>
          <w:rFonts w:cstheme="minorHAnsi"/>
        </w:rPr>
      </w:pPr>
    </w:p>
    <w:p w14:paraId="79F069C3" w14:textId="77777777" w:rsidR="26AE4097" w:rsidRPr="001C1ABD" w:rsidRDefault="26AE4097" w:rsidP="001C1ABD">
      <w:pPr>
        <w:pStyle w:val="BodyText1"/>
        <w:rPr>
          <w:rFonts w:eastAsia="Arial"/>
          <w:sz w:val="32"/>
          <w:szCs w:val="32"/>
        </w:rPr>
      </w:pPr>
      <w:r w:rsidRPr="001C1ABD">
        <w:rPr>
          <w:rFonts w:eastAsia="Arial"/>
          <w:sz w:val="32"/>
          <w:szCs w:val="32"/>
        </w:rPr>
        <w:t xml:space="preserve">If you would like this document in an accessible format, such as large print, audio recording or braille, please contact SEPA by emailing </w:t>
      </w:r>
      <w:hyperlink r:id="rId12">
        <w:r w:rsidRPr="001C1ABD">
          <w:rPr>
            <w:rStyle w:val="Hyperlink"/>
            <w:rFonts w:ascii="Arial" w:eastAsia="Arial" w:hAnsi="Arial" w:cs="Arial"/>
            <w:color w:val="016574" w:themeColor="accent6"/>
            <w:sz w:val="32"/>
            <w:szCs w:val="32"/>
          </w:rPr>
          <w:t>equalities@sepa.org.uk</w:t>
        </w:r>
      </w:hyperlink>
    </w:p>
    <w:p w14:paraId="17165F65" w14:textId="77777777" w:rsidR="006243FF" w:rsidRPr="00E245AC" w:rsidRDefault="006243FF" w:rsidP="3B4611E9">
      <w:pPr>
        <w:pStyle w:val="BodyText1"/>
        <w:rPr>
          <w:color w:val="016473"/>
          <w:sz w:val="32"/>
          <w:szCs w:val="32"/>
        </w:rPr>
      </w:pPr>
    </w:p>
    <w:sectPr w:rsidR="006243FF" w:rsidRPr="00E245AC" w:rsidSect="00DA294B">
      <w:headerReference w:type="even" r:id="rId13"/>
      <w:headerReference w:type="default" r:id="rId14"/>
      <w:footerReference w:type="even" r:id="rId15"/>
      <w:footerReference w:type="default" r:id="rId16"/>
      <w:headerReference w:type="first" r:id="rId17"/>
      <w:footerReference w:type="first" r:id="rId18"/>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2F35E" w14:textId="77777777" w:rsidR="00E05C5A" w:rsidRDefault="00E05C5A" w:rsidP="00660C79">
      <w:pPr>
        <w:spacing w:line="240" w:lineRule="auto"/>
      </w:pPr>
      <w:r>
        <w:separator/>
      </w:r>
    </w:p>
  </w:endnote>
  <w:endnote w:type="continuationSeparator" w:id="0">
    <w:p w14:paraId="6B7E7372" w14:textId="77777777" w:rsidR="00E05C5A" w:rsidRDefault="00E05C5A"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A1CA9" w14:textId="042183F8" w:rsidR="00EC6A73" w:rsidRDefault="008E7861" w:rsidP="006F44FD">
    <w:pPr>
      <w:pStyle w:val="Footer"/>
      <w:framePr w:wrap="none" w:vAnchor="text" w:hAnchor="margin" w:xAlign="right" w:y="1"/>
      <w:rPr>
        <w:rStyle w:val="PageNumber"/>
      </w:rPr>
    </w:pPr>
    <w:r>
      <w:rPr>
        <w:noProof/>
      </w:rPr>
      <mc:AlternateContent>
        <mc:Choice Requires="wps">
          <w:drawing>
            <wp:anchor distT="0" distB="0" distL="0" distR="0" simplePos="0" relativeHeight="251669504" behindDoc="0" locked="0" layoutInCell="1" allowOverlap="1" wp14:anchorId="14D06DE7" wp14:editId="1779D9CE">
              <wp:simplePos x="635" y="635"/>
              <wp:positionH relativeFrom="page">
                <wp:align>center</wp:align>
              </wp:positionH>
              <wp:positionV relativeFrom="page">
                <wp:align>bottom</wp:align>
              </wp:positionV>
              <wp:extent cx="369570" cy="422910"/>
              <wp:effectExtent l="0" t="0" r="11430" b="0"/>
              <wp:wrapNone/>
              <wp:docPr id="1861329809"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0030D3E" w14:textId="601FB067" w:rsidR="008E7861" w:rsidRPr="008E7861" w:rsidRDefault="008E7861" w:rsidP="008E7861">
                          <w:pPr>
                            <w:spacing w:after="0"/>
                            <w:rPr>
                              <w:rFonts w:ascii="Calibri" w:eastAsia="Calibri" w:hAnsi="Calibri" w:cs="Calibri"/>
                              <w:noProof/>
                              <w:color w:val="000000"/>
                              <w:sz w:val="20"/>
                              <w:szCs w:val="20"/>
                            </w:rPr>
                          </w:pPr>
                          <w:r w:rsidRPr="008E786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D06DE7" id="_x0000_t202" coordsize="21600,21600" o:spt="202" path="m,l,21600r21600,l21600,xe">
              <v:stroke joinstyle="miter"/>
              <v:path gradientshapeok="t" o:connecttype="rect"/>
            </v:shapetype>
            <v:shape id="Text Box 5" o:spid="_x0000_s1029" type="#_x0000_t202" alt="PUBLIC" style="position:absolute;margin-left:0;margin-top:0;width:29.1pt;height:33.3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FR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8M02+gOtBSCEe+vZPLhlqvhA9PAolgmpZE&#10;Gx7p0C10JYeTxVkN+Ot//phPuFOUs44EU3JLiuas/WGJj6itwcDB2CRjPM2vcorbnbkDkuGYXoST&#10;ySQvhnYw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m0xUQ8CAAAc&#10;BAAADgAAAAAAAAAAAAAAAAAuAgAAZHJzL2Uyb0RvYy54bWxQSwECLQAUAAYACAAAACEA4GZ6EtoA&#10;AAADAQAADwAAAAAAAAAAAAAAAABpBAAAZHJzL2Rvd25yZXYueG1sUEsFBgAAAAAEAAQA8wAAAHAF&#10;AAAAAA==&#10;" filled="f" stroked="f">
              <v:textbox style="mso-fit-shape-to-text:t" inset="0,0,0,15pt">
                <w:txbxContent>
                  <w:p w14:paraId="10030D3E" w14:textId="601FB067" w:rsidR="008E7861" w:rsidRPr="008E7861" w:rsidRDefault="008E7861" w:rsidP="008E7861">
                    <w:pPr>
                      <w:spacing w:after="0"/>
                      <w:rPr>
                        <w:rFonts w:ascii="Calibri" w:eastAsia="Calibri" w:hAnsi="Calibri" w:cs="Calibri"/>
                        <w:noProof/>
                        <w:color w:val="000000"/>
                        <w:sz w:val="20"/>
                        <w:szCs w:val="20"/>
                      </w:rPr>
                    </w:pPr>
                    <w:r w:rsidRPr="008E7861">
                      <w:rPr>
                        <w:rFonts w:ascii="Calibri" w:eastAsia="Calibri" w:hAnsi="Calibri" w:cs="Calibri"/>
                        <w:noProof/>
                        <w:color w:val="000000"/>
                        <w:sz w:val="20"/>
                        <w:szCs w:val="20"/>
                      </w:rPr>
                      <w:t>PUBLIC</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6F4B34D4"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FBA7077"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795361"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F511" w14:textId="4002B0FF" w:rsidR="00EC6A73" w:rsidRDefault="008E7861" w:rsidP="00917BB1">
    <w:pPr>
      <w:pStyle w:val="Footer"/>
      <w:ind w:right="360"/>
    </w:pPr>
    <w:r>
      <w:rPr>
        <w:noProof/>
      </w:rPr>
      <mc:AlternateContent>
        <mc:Choice Requires="wps">
          <w:drawing>
            <wp:anchor distT="0" distB="0" distL="0" distR="0" simplePos="0" relativeHeight="251670528" behindDoc="0" locked="0" layoutInCell="1" allowOverlap="1" wp14:anchorId="424D063F" wp14:editId="752EE7B7">
              <wp:simplePos x="533400" y="9258300"/>
              <wp:positionH relativeFrom="page">
                <wp:align>center</wp:align>
              </wp:positionH>
              <wp:positionV relativeFrom="page">
                <wp:align>bottom</wp:align>
              </wp:positionV>
              <wp:extent cx="369570" cy="422910"/>
              <wp:effectExtent l="0" t="0" r="11430" b="0"/>
              <wp:wrapNone/>
              <wp:docPr id="1502294035"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48FAD98" w14:textId="77038FB6" w:rsidR="008E7861" w:rsidRPr="008E7861" w:rsidRDefault="008E7861" w:rsidP="008E7861">
                          <w:pPr>
                            <w:spacing w:after="0"/>
                            <w:rPr>
                              <w:rFonts w:ascii="Calibri" w:eastAsia="Calibri" w:hAnsi="Calibri" w:cs="Calibri"/>
                              <w:noProof/>
                              <w:color w:val="000000"/>
                              <w:sz w:val="20"/>
                              <w:szCs w:val="20"/>
                            </w:rPr>
                          </w:pPr>
                          <w:r w:rsidRPr="008E786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4D063F" id="_x0000_t202" coordsize="21600,21600" o:spt="202" path="m,l,21600r21600,l21600,xe">
              <v:stroke joinstyle="miter"/>
              <v:path gradientshapeok="t" o:connecttype="rect"/>
            </v:shapetype>
            <v:shape id="Text Box 6" o:spid="_x0000_s1030" type="#_x0000_t202" alt="PUBLIC" style="position:absolute;margin-left:0;margin-top:0;width:29.1pt;height:33.3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Ns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huk3VBywlKUj387IZY3WK+H8k7AgGNNC&#10;tP4RR9lQl3M6WZxVZH/9zx/ygTuinHUQTM41FM1Z80ODj6CtwbCDsYnGeJpepYjrXXtHkOEYL8LI&#10;aMJrfTOYpaX2BXJehEYICS3RLuebwbzzR+XiOUi1WMQkyMgIv9JrI0PpAFfA8rl/EdacAPdg6oEG&#10;NYnsFe7H3HDTmcXOA/1ISoD2COQJcUgwcnV6LkHjf/7HrMuj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f0oNsDgIAABwE&#10;AAAOAAAAAAAAAAAAAAAAAC4CAABkcnMvZTJvRG9jLnhtbFBLAQItABQABgAIAAAAIQDgZnoS2gAA&#10;AAMBAAAPAAAAAAAAAAAAAAAAAGgEAABkcnMvZG93bnJldi54bWxQSwUGAAAAAAQABADzAAAAbwUA&#10;AAAA&#10;" filled="f" stroked="f">
              <v:textbox style="mso-fit-shape-to-text:t" inset="0,0,0,15pt">
                <w:txbxContent>
                  <w:p w14:paraId="648FAD98" w14:textId="77038FB6" w:rsidR="008E7861" w:rsidRPr="008E7861" w:rsidRDefault="008E7861" w:rsidP="008E7861">
                    <w:pPr>
                      <w:spacing w:after="0"/>
                      <w:rPr>
                        <w:rFonts w:ascii="Calibri" w:eastAsia="Calibri" w:hAnsi="Calibri" w:cs="Calibri"/>
                        <w:noProof/>
                        <w:color w:val="000000"/>
                        <w:sz w:val="20"/>
                        <w:szCs w:val="20"/>
                      </w:rPr>
                    </w:pPr>
                    <w:r w:rsidRPr="008E7861">
                      <w:rPr>
                        <w:rFonts w:ascii="Calibri" w:eastAsia="Calibri" w:hAnsi="Calibri" w:cs="Calibri"/>
                        <w:noProof/>
                        <w:color w:val="000000"/>
                        <w:sz w:val="20"/>
                        <w:szCs w:val="20"/>
                      </w:rPr>
                      <w:t>PUBLIC</w:t>
                    </w:r>
                  </w:p>
                </w:txbxContent>
              </v:textbox>
              <w10:wrap anchorx="page" anchory="page"/>
            </v:shape>
          </w:pict>
        </mc:Fallback>
      </mc:AlternateContent>
    </w:r>
  </w:p>
  <w:p w14:paraId="62274752" w14:textId="77777777" w:rsidR="00917BB1" w:rsidRDefault="000E0D15" w:rsidP="00917BB1">
    <w:pPr>
      <w:pStyle w:val="Footer"/>
      <w:ind w:right="360"/>
    </w:pPr>
    <w:r>
      <w:rPr>
        <w:noProof/>
      </w:rPr>
      <mc:AlternateContent>
        <mc:Choice Requires="wps">
          <w:drawing>
            <wp:anchor distT="0" distB="0" distL="114300" distR="114300" simplePos="0" relativeHeight="251660288" behindDoc="0" locked="0" layoutInCell="1" allowOverlap="1" wp14:anchorId="726FB77F" wp14:editId="42DF7B3F">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2045E"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17E7ECD5"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756B44" w14:textId="77777777" w:rsidR="00917BB1" w:rsidRDefault="00917BB1" w:rsidP="00917BB1">
    <w:pPr>
      <w:pStyle w:val="Footer"/>
      <w:ind w:right="360"/>
    </w:pPr>
    <w:r>
      <w:rPr>
        <w:noProof/>
      </w:rPr>
      <w:drawing>
        <wp:inline distT="0" distB="0" distL="0" distR="0" wp14:anchorId="12880053" wp14:editId="06811ADE">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9D661" w14:textId="2C4433B7" w:rsidR="002369CA" w:rsidRDefault="008E7861">
    <w:pPr>
      <w:pStyle w:val="Footer"/>
    </w:pPr>
    <w:r>
      <w:rPr>
        <w:noProof/>
      </w:rPr>
      <mc:AlternateContent>
        <mc:Choice Requires="wps">
          <w:drawing>
            <wp:anchor distT="0" distB="0" distL="0" distR="0" simplePos="0" relativeHeight="251668480" behindDoc="0" locked="0" layoutInCell="1" allowOverlap="1" wp14:anchorId="4F80B2CB" wp14:editId="7600856B">
              <wp:simplePos x="635" y="635"/>
              <wp:positionH relativeFrom="page">
                <wp:align>center</wp:align>
              </wp:positionH>
              <wp:positionV relativeFrom="page">
                <wp:align>bottom</wp:align>
              </wp:positionV>
              <wp:extent cx="369570" cy="422910"/>
              <wp:effectExtent l="0" t="0" r="11430" b="0"/>
              <wp:wrapNone/>
              <wp:docPr id="1104882074"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65ADEF7" w14:textId="0728666D" w:rsidR="008E7861" w:rsidRPr="008E7861" w:rsidRDefault="008E7861" w:rsidP="008E7861">
                          <w:pPr>
                            <w:spacing w:after="0"/>
                            <w:rPr>
                              <w:rFonts w:ascii="Calibri" w:eastAsia="Calibri" w:hAnsi="Calibri" w:cs="Calibri"/>
                              <w:noProof/>
                              <w:color w:val="000000"/>
                              <w:sz w:val="20"/>
                              <w:szCs w:val="20"/>
                            </w:rPr>
                          </w:pPr>
                          <w:r w:rsidRPr="008E786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80B2CB" id="_x0000_t202" coordsize="21600,21600" o:spt="202" path="m,l,21600r21600,l21600,xe">
              <v:stroke joinstyle="miter"/>
              <v:path gradientshapeok="t" o:connecttype="rect"/>
            </v:shapetype>
            <v:shape id="Text Box 4" o:spid="_x0000_s1032" type="#_x0000_t202" alt="PUBLIC" style="position:absolute;margin-left:0;margin-top:0;width:29.1pt;height:33.3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VEs4Q8CAAAc&#10;BAAADgAAAAAAAAAAAAAAAAAuAgAAZHJzL2Uyb0RvYy54bWxQSwECLQAUAAYACAAAACEA4GZ6EtoA&#10;AAADAQAADwAAAAAAAAAAAAAAAABpBAAAZHJzL2Rvd25yZXYueG1sUEsFBgAAAAAEAAQA8wAAAHAF&#10;AAAAAA==&#10;" filled="f" stroked="f">
              <v:textbox style="mso-fit-shape-to-text:t" inset="0,0,0,15pt">
                <w:txbxContent>
                  <w:p w14:paraId="265ADEF7" w14:textId="0728666D" w:rsidR="008E7861" w:rsidRPr="008E7861" w:rsidRDefault="008E7861" w:rsidP="008E7861">
                    <w:pPr>
                      <w:spacing w:after="0"/>
                      <w:rPr>
                        <w:rFonts w:ascii="Calibri" w:eastAsia="Calibri" w:hAnsi="Calibri" w:cs="Calibri"/>
                        <w:noProof/>
                        <w:color w:val="000000"/>
                        <w:sz w:val="20"/>
                        <w:szCs w:val="20"/>
                      </w:rPr>
                    </w:pPr>
                    <w:r w:rsidRPr="008E7861">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08531" w14:textId="77777777" w:rsidR="00E05C5A" w:rsidRDefault="00E05C5A" w:rsidP="00660C79">
      <w:pPr>
        <w:spacing w:line="240" w:lineRule="auto"/>
      </w:pPr>
      <w:r>
        <w:separator/>
      </w:r>
    </w:p>
  </w:footnote>
  <w:footnote w:type="continuationSeparator" w:id="0">
    <w:p w14:paraId="47E32E4F" w14:textId="77777777" w:rsidR="00E05C5A" w:rsidRDefault="00E05C5A" w:rsidP="00660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555A9" w14:textId="18B316BB" w:rsidR="002369CA" w:rsidRDefault="008E7861">
    <w:pPr>
      <w:pStyle w:val="Header"/>
    </w:pPr>
    <w:r>
      <w:rPr>
        <w:noProof/>
      </w:rPr>
      <mc:AlternateContent>
        <mc:Choice Requires="wps">
          <w:drawing>
            <wp:anchor distT="0" distB="0" distL="0" distR="0" simplePos="0" relativeHeight="251666432" behindDoc="0" locked="0" layoutInCell="1" allowOverlap="1" wp14:anchorId="297BCE6B" wp14:editId="6DAE04D4">
              <wp:simplePos x="635" y="635"/>
              <wp:positionH relativeFrom="page">
                <wp:align>center</wp:align>
              </wp:positionH>
              <wp:positionV relativeFrom="page">
                <wp:align>top</wp:align>
              </wp:positionV>
              <wp:extent cx="369570" cy="422910"/>
              <wp:effectExtent l="0" t="0" r="11430" b="15240"/>
              <wp:wrapNone/>
              <wp:docPr id="1331504326"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49A880B" w14:textId="17620356" w:rsidR="008E7861" w:rsidRPr="008E7861" w:rsidRDefault="008E7861" w:rsidP="008E7861">
                          <w:pPr>
                            <w:spacing w:after="0"/>
                            <w:rPr>
                              <w:rFonts w:ascii="Calibri" w:eastAsia="Calibri" w:hAnsi="Calibri" w:cs="Calibri"/>
                              <w:noProof/>
                              <w:color w:val="000000"/>
                              <w:sz w:val="20"/>
                              <w:szCs w:val="20"/>
                            </w:rPr>
                          </w:pPr>
                          <w:r w:rsidRPr="008E786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7BCE6B" id="_x0000_t202" coordsize="21600,21600" o:spt="202" path="m,l,21600r21600,l21600,xe">
              <v:stroke joinstyle="miter"/>
              <v:path gradientshapeok="t" o:connecttype="rect"/>
            </v:shapetype>
            <v:shape id="Text Box 2" o:spid="_x0000_s1027" type="#_x0000_t202" alt="PUBLIC" style="position:absolute;margin-left:0;margin-top:0;width:29.1pt;height:33.3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" filled="f" stroked="f">
              <v:textbox style="mso-fit-shape-to-text:t" inset="0,15pt,0,0">
                <w:txbxContent>
                  <w:p w14:paraId="649A880B" w14:textId="17620356" w:rsidR="008E7861" w:rsidRPr="008E7861" w:rsidRDefault="008E7861" w:rsidP="008E7861">
                    <w:pPr>
                      <w:spacing w:after="0"/>
                      <w:rPr>
                        <w:rFonts w:ascii="Calibri" w:eastAsia="Calibri" w:hAnsi="Calibri" w:cs="Calibri"/>
                        <w:noProof/>
                        <w:color w:val="000000"/>
                        <w:sz w:val="20"/>
                        <w:szCs w:val="20"/>
                      </w:rPr>
                    </w:pPr>
                    <w:r w:rsidRPr="008E7861">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AAD6F" w14:textId="158DA4B0" w:rsidR="008D113C" w:rsidRPr="00917BB1" w:rsidRDefault="008E7861" w:rsidP="00310EC1">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7456" behindDoc="0" locked="0" layoutInCell="1" allowOverlap="1" wp14:anchorId="1F629A84" wp14:editId="42978177">
              <wp:simplePos x="533400" y="508000"/>
              <wp:positionH relativeFrom="page">
                <wp:align>center</wp:align>
              </wp:positionH>
              <wp:positionV relativeFrom="page">
                <wp:align>top</wp:align>
              </wp:positionV>
              <wp:extent cx="369570" cy="422910"/>
              <wp:effectExtent l="0" t="0" r="11430" b="15240"/>
              <wp:wrapNone/>
              <wp:docPr id="236078497"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6BC7D4A" w14:textId="081F334A" w:rsidR="008E7861" w:rsidRPr="008E7861" w:rsidRDefault="008E7861" w:rsidP="008E7861">
                          <w:pPr>
                            <w:spacing w:after="0"/>
                            <w:rPr>
                              <w:rFonts w:ascii="Calibri" w:eastAsia="Calibri" w:hAnsi="Calibri" w:cs="Calibri"/>
                              <w:noProof/>
                              <w:color w:val="000000"/>
                              <w:sz w:val="20"/>
                              <w:szCs w:val="20"/>
                            </w:rPr>
                          </w:pPr>
                          <w:r w:rsidRPr="008E786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629A84" id="_x0000_t202" coordsize="21600,21600" o:spt="202" path="m,l,21600r21600,l21600,xe">
              <v:stroke joinstyle="miter"/>
              <v:path gradientshapeok="t" o:connecttype="rect"/>
            </v:shapetype>
            <v:shape id="_x0000_s1028" type="#_x0000_t202" alt="PUBLIC" style="position:absolute;left:0;text-align:left;margin-left:0;margin-top:0;width:29.1pt;height:33.3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" filled="f" stroked="f">
              <v:textbox style="mso-fit-shape-to-text:t" inset="0,15pt,0,0">
                <w:txbxContent>
                  <w:p w14:paraId="06BC7D4A" w14:textId="081F334A" w:rsidR="008E7861" w:rsidRPr="008E7861" w:rsidRDefault="008E7861" w:rsidP="008E7861">
                    <w:pPr>
                      <w:spacing w:after="0"/>
                      <w:rPr>
                        <w:rFonts w:ascii="Calibri" w:eastAsia="Calibri" w:hAnsi="Calibri" w:cs="Calibri"/>
                        <w:noProof/>
                        <w:color w:val="000000"/>
                        <w:sz w:val="20"/>
                        <w:szCs w:val="20"/>
                      </w:rPr>
                    </w:pPr>
                    <w:r w:rsidRPr="008E7861">
                      <w:rPr>
                        <w:rFonts w:ascii="Calibri" w:eastAsia="Calibri" w:hAnsi="Calibri" w:cs="Calibri"/>
                        <w:noProof/>
                        <w:color w:val="000000"/>
                        <w:sz w:val="20"/>
                        <w:szCs w:val="20"/>
                      </w:rPr>
                      <w:t>PUBLIC</w:t>
                    </w:r>
                  </w:p>
                </w:txbxContent>
              </v:textbox>
              <w10:wrap anchorx="page" anchory="page"/>
            </v:shape>
          </w:pict>
        </mc:Fallback>
      </mc:AlternateContent>
    </w:r>
    <w:r w:rsidR="00310EC1">
      <w:rPr>
        <w:color w:val="6E7571" w:themeColor="text2"/>
      </w:rPr>
      <w:t>RWA Approval Board</w:t>
    </w:r>
    <w:r w:rsidR="00157F6D">
      <w:rPr>
        <w:color w:val="6E7571" w:themeColor="text2"/>
      </w:rPr>
      <w:t xml:space="preserve"> </w:t>
    </w:r>
    <w:r w:rsidR="00570ADE">
      <w:rPr>
        <w:color w:val="6E7571" w:themeColor="text2"/>
      </w:rPr>
      <w:t>November</w:t>
    </w:r>
    <w:r w:rsidR="00157F6D">
      <w:rPr>
        <w:color w:val="6E7571" w:themeColor="text2"/>
      </w:rPr>
      <w:t xml:space="preserve"> 2024 </w:t>
    </w:r>
    <w:r w:rsidR="00633E86">
      <w:rPr>
        <w:color w:val="6E7571" w:themeColor="text2"/>
      </w:rPr>
      <w:t>n</w:t>
    </w:r>
    <w:r w:rsidR="00157F6D">
      <w:rPr>
        <w:color w:val="6E7571" w:themeColor="text2"/>
      </w:rPr>
      <w:t xml:space="preserve">ote of </w:t>
    </w:r>
    <w:r w:rsidR="00633E86">
      <w:rPr>
        <w:color w:val="6E7571" w:themeColor="text2"/>
      </w:rPr>
      <w:t>m</w:t>
    </w:r>
    <w:r w:rsidR="00157F6D">
      <w:rPr>
        <w:color w:val="6E7571" w:themeColor="text2"/>
      </w:rPr>
      <w:t>eeting</w:t>
    </w:r>
  </w:p>
  <w:p w14:paraId="13DC35C5" w14:textId="77777777" w:rsidR="008D113C" w:rsidRDefault="007D441B" w:rsidP="008D113C">
    <w:pPr>
      <w:pStyle w:val="BodyText1"/>
      <w:jc w:val="right"/>
    </w:pPr>
    <w:r>
      <w:rPr>
        <w:noProof/>
      </w:rPr>
      <mc:AlternateContent>
        <mc:Choice Requires="wps">
          <w:drawing>
            <wp:anchor distT="0" distB="0" distL="114300" distR="114300" simplePos="0" relativeHeight="251659264" behindDoc="0" locked="0" layoutInCell="1" allowOverlap="1" wp14:anchorId="3474E8A2" wp14:editId="040D542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D5EFB6"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E27E0" w14:textId="31DFE59E" w:rsidR="002369CA" w:rsidRDefault="008E7861">
    <w:pPr>
      <w:pStyle w:val="Header"/>
    </w:pPr>
    <w:r>
      <w:rPr>
        <w:noProof/>
      </w:rPr>
      <mc:AlternateContent>
        <mc:Choice Requires="wps">
          <w:drawing>
            <wp:anchor distT="0" distB="0" distL="0" distR="0" simplePos="0" relativeHeight="251665408" behindDoc="0" locked="0" layoutInCell="1" allowOverlap="1" wp14:anchorId="7578A7D3" wp14:editId="75BD898C">
              <wp:simplePos x="635" y="635"/>
              <wp:positionH relativeFrom="page">
                <wp:align>center</wp:align>
              </wp:positionH>
              <wp:positionV relativeFrom="page">
                <wp:align>top</wp:align>
              </wp:positionV>
              <wp:extent cx="369570" cy="422910"/>
              <wp:effectExtent l="0" t="0" r="11430" b="15240"/>
              <wp:wrapNone/>
              <wp:docPr id="1116689506"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1E8A7CB" w14:textId="5579C041" w:rsidR="008E7861" w:rsidRPr="008E7861" w:rsidRDefault="008E7861" w:rsidP="008E7861">
                          <w:pPr>
                            <w:spacing w:after="0"/>
                            <w:rPr>
                              <w:rFonts w:ascii="Calibri" w:eastAsia="Calibri" w:hAnsi="Calibri" w:cs="Calibri"/>
                              <w:noProof/>
                              <w:color w:val="000000"/>
                              <w:sz w:val="20"/>
                              <w:szCs w:val="20"/>
                            </w:rPr>
                          </w:pPr>
                          <w:r w:rsidRPr="008E786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78A7D3" id="_x0000_t202" coordsize="21600,21600" o:spt="202" path="m,l,21600r21600,l21600,xe">
              <v:stroke joinstyle="miter"/>
              <v:path gradientshapeok="t" o:connecttype="rect"/>
            </v:shapetype>
            <v:shape id="Text Box 1" o:spid="_x0000_s1031" type="#_x0000_t202" alt="PUBLIC" style="position:absolute;margin-left:0;margin-top:0;width:29.1pt;height:33.3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9oDgIAABw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UfNh+g1UB1rKw5Hv4OSyodYrEfBJeCKYpiXR&#10;4iMd2kBXcjhZnNXgf/3PH/MJd4py1pFgSm5J0ZyZH5b4iNpKxniaX+V084N7Mxh2194ByXBML8LJ&#10;ZMY8NIOpPbQvJOdFbEQhYSW1KzkO5h0elUvPQarFIiWRjJzAlV07GUtHuCKWz/2L8O4EOBJTDzCo&#10;SRSvcD/mxj+DW+yQ0E+kRGiPQJ4QJwkmrk7PJWr8z3vKujzq+W8A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MIpz2gOAgAAHAQA&#10;AA4AAAAAAAAAAAAAAAAALgIAAGRycy9lMm9Eb2MueG1sUEsBAi0AFAAGAAgAAAAhAAOVpq3ZAAAA&#10;AwEAAA8AAAAAAAAAAAAAAAAAaAQAAGRycy9kb3ducmV2LnhtbFBLBQYAAAAABAAEAPMAAABuBQAA&#10;AAA=&#10;" filled="f" stroked="f">
              <v:textbox style="mso-fit-shape-to-text:t" inset="0,15pt,0,0">
                <w:txbxContent>
                  <w:p w14:paraId="01E8A7CB" w14:textId="5579C041" w:rsidR="008E7861" w:rsidRPr="008E7861" w:rsidRDefault="008E7861" w:rsidP="008E7861">
                    <w:pPr>
                      <w:spacing w:after="0"/>
                      <w:rPr>
                        <w:rFonts w:ascii="Calibri" w:eastAsia="Calibri" w:hAnsi="Calibri" w:cs="Calibri"/>
                        <w:noProof/>
                        <w:color w:val="000000"/>
                        <w:sz w:val="20"/>
                        <w:szCs w:val="20"/>
                      </w:rPr>
                    </w:pPr>
                    <w:r w:rsidRPr="008E7861">
                      <w:rPr>
                        <w:rFonts w:ascii="Calibri" w:eastAsia="Calibri" w:hAnsi="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A1D24"/>
    <w:multiLevelType w:val="hybridMultilevel"/>
    <w:tmpl w:val="31388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826212"/>
    <w:multiLevelType w:val="hybridMultilevel"/>
    <w:tmpl w:val="140C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30072"/>
    <w:multiLevelType w:val="hybridMultilevel"/>
    <w:tmpl w:val="70DC3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DCB31EA"/>
    <w:multiLevelType w:val="hybridMultilevel"/>
    <w:tmpl w:val="50CCFFB4"/>
    <w:lvl w:ilvl="0" w:tplc="08090001">
      <w:start w:val="1"/>
      <w:numFmt w:val="bullet"/>
      <w:lvlText w:val=""/>
      <w:lvlJc w:val="left"/>
      <w:pPr>
        <w:ind w:left="396" w:hanging="360"/>
      </w:pPr>
      <w:rPr>
        <w:rFonts w:ascii="Symbol" w:hAnsi="Symbol"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14" w15:restartNumberingAfterBreak="0">
    <w:nsid w:val="1E73511C"/>
    <w:multiLevelType w:val="hybridMultilevel"/>
    <w:tmpl w:val="A7285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4B1CF1"/>
    <w:multiLevelType w:val="hybridMultilevel"/>
    <w:tmpl w:val="20640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E7DE2"/>
    <w:multiLevelType w:val="hybridMultilevel"/>
    <w:tmpl w:val="2AD0D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974BDE"/>
    <w:multiLevelType w:val="hybridMultilevel"/>
    <w:tmpl w:val="B792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6C1403"/>
    <w:multiLevelType w:val="multilevel"/>
    <w:tmpl w:val="DA92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85265C"/>
    <w:multiLevelType w:val="hybridMultilevel"/>
    <w:tmpl w:val="DFEE3CAA"/>
    <w:lvl w:ilvl="0" w:tplc="0809000F">
      <w:start w:val="1"/>
      <w:numFmt w:val="decimal"/>
      <w:lvlText w:val="%1."/>
      <w:lvlJc w:val="left"/>
      <w:pPr>
        <w:ind w:left="2911"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9B4566"/>
    <w:multiLevelType w:val="hybridMultilevel"/>
    <w:tmpl w:val="4B9AB2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AF3710"/>
    <w:multiLevelType w:val="hybridMultilevel"/>
    <w:tmpl w:val="12164920"/>
    <w:lvl w:ilvl="0" w:tplc="2C1C9A0A">
      <w:numFmt w:val="bullet"/>
      <w:lvlText w:val="-"/>
      <w:lvlJc w:val="left"/>
      <w:pPr>
        <w:ind w:left="717" w:hanging="360"/>
      </w:pPr>
      <w:rPr>
        <w:rFonts w:ascii="Arial" w:eastAsiaTheme="minorEastAsia"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21"/>
  </w:num>
  <w:num w:numId="12" w16cid:durableId="903875781">
    <w:abstractNumId w:val="18"/>
  </w:num>
  <w:num w:numId="13" w16cid:durableId="542670236">
    <w:abstractNumId w:val="19"/>
  </w:num>
  <w:num w:numId="14" w16cid:durableId="758217341">
    <w:abstractNumId w:val="12"/>
  </w:num>
  <w:num w:numId="15" w16cid:durableId="930814757">
    <w:abstractNumId w:val="13"/>
  </w:num>
  <w:num w:numId="16" w16cid:durableId="1945259718">
    <w:abstractNumId w:val="20"/>
  </w:num>
  <w:num w:numId="17" w16cid:durableId="375354208">
    <w:abstractNumId w:val="10"/>
  </w:num>
  <w:num w:numId="18" w16cid:durableId="1060707700">
    <w:abstractNumId w:val="22"/>
  </w:num>
  <w:num w:numId="19" w16cid:durableId="1572232622">
    <w:abstractNumId w:val="17"/>
  </w:num>
  <w:num w:numId="20" w16cid:durableId="599531308">
    <w:abstractNumId w:val="11"/>
  </w:num>
  <w:num w:numId="21" w16cid:durableId="1793590135">
    <w:abstractNumId w:val="15"/>
  </w:num>
  <w:num w:numId="22" w16cid:durableId="1974749909">
    <w:abstractNumId w:val="14"/>
  </w:num>
  <w:num w:numId="23" w16cid:durableId="19355558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D6"/>
    <w:rsid w:val="00003B9A"/>
    <w:rsid w:val="00016AEF"/>
    <w:rsid w:val="000204A0"/>
    <w:rsid w:val="00021066"/>
    <w:rsid w:val="00032829"/>
    <w:rsid w:val="000343FA"/>
    <w:rsid w:val="00040561"/>
    <w:rsid w:val="00051F4A"/>
    <w:rsid w:val="00070937"/>
    <w:rsid w:val="00080976"/>
    <w:rsid w:val="00081CAA"/>
    <w:rsid w:val="00097833"/>
    <w:rsid w:val="000B7559"/>
    <w:rsid w:val="000E0D15"/>
    <w:rsid w:val="000E7669"/>
    <w:rsid w:val="000F1C7A"/>
    <w:rsid w:val="000F3831"/>
    <w:rsid w:val="000F3DCA"/>
    <w:rsid w:val="00105F31"/>
    <w:rsid w:val="0012060D"/>
    <w:rsid w:val="0014774B"/>
    <w:rsid w:val="001501A6"/>
    <w:rsid w:val="00157F6D"/>
    <w:rsid w:val="001759A8"/>
    <w:rsid w:val="001A2C7D"/>
    <w:rsid w:val="001B3F52"/>
    <w:rsid w:val="001C1ABD"/>
    <w:rsid w:val="001F2D90"/>
    <w:rsid w:val="00217905"/>
    <w:rsid w:val="00236552"/>
    <w:rsid w:val="002369CA"/>
    <w:rsid w:val="00237981"/>
    <w:rsid w:val="00281BB1"/>
    <w:rsid w:val="002C728B"/>
    <w:rsid w:val="0030096D"/>
    <w:rsid w:val="0030479F"/>
    <w:rsid w:val="00310EC1"/>
    <w:rsid w:val="00317618"/>
    <w:rsid w:val="00331C14"/>
    <w:rsid w:val="003D0C56"/>
    <w:rsid w:val="003D3116"/>
    <w:rsid w:val="003F177F"/>
    <w:rsid w:val="003F5384"/>
    <w:rsid w:val="00406A15"/>
    <w:rsid w:val="004073BC"/>
    <w:rsid w:val="00412609"/>
    <w:rsid w:val="0042275B"/>
    <w:rsid w:val="00422FAB"/>
    <w:rsid w:val="0042360E"/>
    <w:rsid w:val="00444AA1"/>
    <w:rsid w:val="00466D27"/>
    <w:rsid w:val="00486659"/>
    <w:rsid w:val="004A6380"/>
    <w:rsid w:val="004A7155"/>
    <w:rsid w:val="004D6DB1"/>
    <w:rsid w:val="00546835"/>
    <w:rsid w:val="00566D9D"/>
    <w:rsid w:val="00570ADE"/>
    <w:rsid w:val="005759EF"/>
    <w:rsid w:val="005900AA"/>
    <w:rsid w:val="005A355E"/>
    <w:rsid w:val="005B7B64"/>
    <w:rsid w:val="005D1213"/>
    <w:rsid w:val="005D6E96"/>
    <w:rsid w:val="005D7437"/>
    <w:rsid w:val="005F5035"/>
    <w:rsid w:val="00622C21"/>
    <w:rsid w:val="006243FF"/>
    <w:rsid w:val="0063350E"/>
    <w:rsid w:val="00633E86"/>
    <w:rsid w:val="00643815"/>
    <w:rsid w:val="00644E83"/>
    <w:rsid w:val="00660C79"/>
    <w:rsid w:val="006710A6"/>
    <w:rsid w:val="00692729"/>
    <w:rsid w:val="006937FE"/>
    <w:rsid w:val="006D16CE"/>
    <w:rsid w:val="006D7349"/>
    <w:rsid w:val="006F7C05"/>
    <w:rsid w:val="007100E3"/>
    <w:rsid w:val="00710380"/>
    <w:rsid w:val="00760F9A"/>
    <w:rsid w:val="007914B4"/>
    <w:rsid w:val="007A6178"/>
    <w:rsid w:val="007C3F12"/>
    <w:rsid w:val="007C48AC"/>
    <w:rsid w:val="007D441B"/>
    <w:rsid w:val="007F3FE9"/>
    <w:rsid w:val="007F6869"/>
    <w:rsid w:val="00801105"/>
    <w:rsid w:val="00806E77"/>
    <w:rsid w:val="00831C9E"/>
    <w:rsid w:val="00861B46"/>
    <w:rsid w:val="008752DD"/>
    <w:rsid w:val="008A5426"/>
    <w:rsid w:val="008B0729"/>
    <w:rsid w:val="008B7544"/>
    <w:rsid w:val="008C1A73"/>
    <w:rsid w:val="008D1086"/>
    <w:rsid w:val="008D113C"/>
    <w:rsid w:val="008D376F"/>
    <w:rsid w:val="008D661D"/>
    <w:rsid w:val="008E218F"/>
    <w:rsid w:val="008E7861"/>
    <w:rsid w:val="00906A00"/>
    <w:rsid w:val="00917BB1"/>
    <w:rsid w:val="00937B81"/>
    <w:rsid w:val="00942412"/>
    <w:rsid w:val="00960DA3"/>
    <w:rsid w:val="0096745E"/>
    <w:rsid w:val="00975D21"/>
    <w:rsid w:val="00980531"/>
    <w:rsid w:val="009A240D"/>
    <w:rsid w:val="009B5DEB"/>
    <w:rsid w:val="009E1033"/>
    <w:rsid w:val="009E7160"/>
    <w:rsid w:val="009F0884"/>
    <w:rsid w:val="00A277F6"/>
    <w:rsid w:val="00A4691F"/>
    <w:rsid w:val="00A56A13"/>
    <w:rsid w:val="00A9349C"/>
    <w:rsid w:val="00AC4234"/>
    <w:rsid w:val="00AE068C"/>
    <w:rsid w:val="00AF4EDA"/>
    <w:rsid w:val="00B00E6D"/>
    <w:rsid w:val="00B049BB"/>
    <w:rsid w:val="00B21D76"/>
    <w:rsid w:val="00B26B28"/>
    <w:rsid w:val="00B46E48"/>
    <w:rsid w:val="00B4733C"/>
    <w:rsid w:val="00B54CF4"/>
    <w:rsid w:val="00B56FC1"/>
    <w:rsid w:val="00B62D25"/>
    <w:rsid w:val="00B63541"/>
    <w:rsid w:val="00B758D5"/>
    <w:rsid w:val="00B96E94"/>
    <w:rsid w:val="00BB2774"/>
    <w:rsid w:val="00BD6EC0"/>
    <w:rsid w:val="00BE60E1"/>
    <w:rsid w:val="00BF4AD6"/>
    <w:rsid w:val="00C02EEB"/>
    <w:rsid w:val="00C569B9"/>
    <w:rsid w:val="00C63AF5"/>
    <w:rsid w:val="00C77D00"/>
    <w:rsid w:val="00C825E4"/>
    <w:rsid w:val="00CB36E2"/>
    <w:rsid w:val="00CE6707"/>
    <w:rsid w:val="00CF17F6"/>
    <w:rsid w:val="00CF7EFB"/>
    <w:rsid w:val="00D01F10"/>
    <w:rsid w:val="00D057FA"/>
    <w:rsid w:val="00D17D93"/>
    <w:rsid w:val="00D35448"/>
    <w:rsid w:val="00D62011"/>
    <w:rsid w:val="00D661AD"/>
    <w:rsid w:val="00D86423"/>
    <w:rsid w:val="00DA294B"/>
    <w:rsid w:val="00DB0EA1"/>
    <w:rsid w:val="00DC1FC5"/>
    <w:rsid w:val="00DC678D"/>
    <w:rsid w:val="00DD1696"/>
    <w:rsid w:val="00DE79AB"/>
    <w:rsid w:val="00DF4B41"/>
    <w:rsid w:val="00E05C5A"/>
    <w:rsid w:val="00E2430F"/>
    <w:rsid w:val="00E245AC"/>
    <w:rsid w:val="00E62524"/>
    <w:rsid w:val="00E67C75"/>
    <w:rsid w:val="00E90B5B"/>
    <w:rsid w:val="00E91EA6"/>
    <w:rsid w:val="00EA297B"/>
    <w:rsid w:val="00EC6A73"/>
    <w:rsid w:val="00ED3EE7"/>
    <w:rsid w:val="00F07048"/>
    <w:rsid w:val="00F147F0"/>
    <w:rsid w:val="00F25A5D"/>
    <w:rsid w:val="00F309C1"/>
    <w:rsid w:val="00F417D5"/>
    <w:rsid w:val="00F44D9E"/>
    <w:rsid w:val="00F60DD8"/>
    <w:rsid w:val="00F61BFF"/>
    <w:rsid w:val="00F72274"/>
    <w:rsid w:val="00F85CCD"/>
    <w:rsid w:val="00F973B2"/>
    <w:rsid w:val="00F97DFD"/>
    <w:rsid w:val="00FB7E4D"/>
    <w:rsid w:val="00FC62D2"/>
    <w:rsid w:val="00FF495F"/>
    <w:rsid w:val="00FF5D5A"/>
    <w:rsid w:val="00FF669F"/>
    <w:rsid w:val="1D7ACA51"/>
    <w:rsid w:val="26AE4097"/>
    <w:rsid w:val="33154BFA"/>
    <w:rsid w:val="3B4611E9"/>
    <w:rsid w:val="606CC0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38C4F"/>
  <w15:chartTrackingRefBased/>
  <w15:docId w15:val="{71DD5FDC-E19D-4960-AA43-7E50D9EF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NormalWeb">
    <w:name w:val="Normal (Web)"/>
    <w:basedOn w:val="Normal"/>
    <w:uiPriority w:val="99"/>
    <w:semiHidden/>
    <w:unhideWhenUsed/>
    <w:rsid w:val="00021066"/>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BF4AD6"/>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4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ies@sepa.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17a873-e10a-49fd-a824-4b33cac9d5e0">
      <Terms xmlns="http://schemas.microsoft.com/office/infopath/2007/PartnerControls"/>
    </lcf76f155ced4ddcb4097134ff3c332f>
    <TaxCatchAll xmlns="a5938255-f470-4ef2-bd11-5c82450bd8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649E780EB2ED742B39BDE5618E83D27" ma:contentTypeVersion="16" ma:contentTypeDescription="Create a new document." ma:contentTypeScope="" ma:versionID="aa4d0af252301ed4e56096b3986bdc77">
  <xsd:schema xmlns:xsd="http://www.w3.org/2001/XMLSchema" xmlns:xs="http://www.w3.org/2001/XMLSchema" xmlns:p="http://schemas.microsoft.com/office/2006/metadata/properties" xmlns:ns2="d317a873-e10a-49fd-a824-4b33cac9d5e0" xmlns:ns3="a5938255-f470-4ef2-bd11-5c82450bd812" targetNamespace="http://schemas.microsoft.com/office/2006/metadata/properties" ma:root="true" ma:fieldsID="c8bce74b646699cd79efa6da7accc09c" ns2:_="" ns3:_="">
    <xsd:import namespace="d317a873-e10a-49fd-a824-4b33cac9d5e0"/>
    <xsd:import namespace="a5938255-f470-4ef2-bd11-5c82450bd8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7a873-e10a-49fd-a824-4b33cac9d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38255-f470-4ef2-bd11-5c82450bd8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bd1e8a-61c0-4411-b6b1-f1f41fd8b51b}" ma:internalName="TaxCatchAll" ma:showField="CatchAllData" ma:web="a5938255-f470-4ef2-bd11-5c82450bd8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B3BF0-CAC7-41EE-906E-AD4867EF22FB}">
  <ds:schemaRef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d317a873-e10a-49fd-a824-4b33cac9d5e0"/>
    <ds:schemaRef ds:uri="a5938255-f470-4ef2-bd11-5c82450bd812"/>
    <ds:schemaRef ds:uri="http://purl.org/dc/terms/"/>
  </ds:schemaRefs>
</ds:datastoreItem>
</file>

<file path=customXml/itemProps2.xml><?xml version="1.0" encoding="utf-8"?>
<ds:datastoreItem xmlns:ds="http://schemas.openxmlformats.org/officeDocument/2006/customXml" ds:itemID="{3B009F55-0F92-4F4E-971B-CDD33E9869C7}">
  <ds:schemaRefs>
    <ds:schemaRef ds:uri="http://schemas.microsoft.com/sharepoint/v3/contenttype/fo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656DCF3F-BB30-4C78-9824-B615B3255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7a873-e10a-49fd-a824-4b33cac9d5e0"/>
    <ds:schemaRef ds:uri="a5938255-f470-4ef2-bd11-5c82450b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1</TotalTime>
  <Pages>10</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Carswell, Susan</dc:creator>
  <cp:keywords/>
  <dc:description/>
  <cp:lastModifiedBy>Wallace, Fionna</cp:lastModifiedBy>
  <cp:revision>2</cp:revision>
  <cp:lastPrinted>2023-03-23T14:44:00Z</cp:lastPrinted>
  <dcterms:created xsi:type="dcterms:W3CDTF">2025-03-04T15:16:00Z</dcterms:created>
  <dcterms:modified xsi:type="dcterms:W3CDTF">2025-03-04T15:16:00Z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0x0101001649E780EB2ED742B39BDE5618E83D27</vt:lpwstr>
  </property>
  <property fmtid="{D5CDD505-2E9C-101B-9397-08002B2CF9AE}" pid="4" name="sepaSiteName">
    <vt:lpwstr/>
  </property>
  <property fmtid="{D5CDD505-2E9C-101B-9397-08002B2CF9AE}" pid="5" name="sepaDocType">
    <vt:lpwstr/>
  </property>
  <property fmtid="{D5CDD505-2E9C-101B-9397-08002B2CF9AE}" pid="6" name="j4a146bd1242497e854fea19bd003ce8">
    <vt:lpwstr/>
  </property>
  <property fmtid="{D5CDD505-2E9C-101B-9397-08002B2CF9AE}" pid="7" name="ef51aa4790c945b9a0419016f7ab6e29">
    <vt:lpwstr/>
  </property>
  <property fmtid="{D5CDD505-2E9C-101B-9397-08002B2CF9AE}" pid="8" name="ma72f8e6ceae418eb78a3347036104c1">
    <vt:lpwstr/>
  </property>
  <property fmtid="{D5CDD505-2E9C-101B-9397-08002B2CF9AE}" pid="9" name="sepaLocationCode">
    <vt:lpwstr/>
  </property>
  <property fmtid="{D5CDD505-2E9C-101B-9397-08002B2CF9AE}" pid="10" name="sepaIAODept">
    <vt:lpwstr/>
  </property>
  <property fmtid="{D5CDD505-2E9C-101B-9397-08002B2CF9AE}" pid="11" name="sepaSector">
    <vt:lpwstr/>
  </property>
  <property fmtid="{D5CDD505-2E9C-101B-9397-08002B2CF9AE}" pid="12" name="sepaRegime">
    <vt:lpwstr/>
  </property>
  <property fmtid="{D5CDD505-2E9C-101B-9397-08002B2CF9AE}" pid="13" name="oef38a18042f4301907f28c0522602c2">
    <vt:lpwstr/>
  </property>
  <property fmtid="{D5CDD505-2E9C-101B-9397-08002B2CF9AE}" pid="14" name="ee9e47817d504c689218031fd5e96151">
    <vt:lpwstr/>
  </property>
  <property fmtid="{D5CDD505-2E9C-101B-9397-08002B2CF9AE}" pid="15" name="sepaWaterbody">
    <vt:lpwstr/>
  </property>
  <property fmtid="{D5CDD505-2E9C-101B-9397-08002B2CF9AE}" pid="16" name="ne0f48cd5d0346faa88fbe934056f480">
    <vt:lpwstr/>
  </property>
  <property fmtid="{D5CDD505-2E9C-101B-9397-08002B2CF9AE}" pid="17" name="k30a802c90584b64ac3ae896c6a1ef3a">
    <vt:lpwstr/>
  </property>
  <property fmtid="{D5CDD505-2E9C-101B-9397-08002B2CF9AE}" pid="18" name="ClassificationContentMarkingHeaderShapeIds">
    <vt:lpwstr>428f5462,4f5d24c6,e1245a1</vt:lpwstr>
  </property>
  <property fmtid="{D5CDD505-2E9C-101B-9397-08002B2CF9AE}" pid="19" name="ClassificationContentMarkingHeaderFontProps">
    <vt:lpwstr>#000000,10,Calibri</vt:lpwstr>
  </property>
  <property fmtid="{D5CDD505-2E9C-101B-9397-08002B2CF9AE}" pid="20" name="ClassificationContentMarkingHeaderText">
    <vt:lpwstr>PUBLIC</vt:lpwstr>
  </property>
  <property fmtid="{D5CDD505-2E9C-101B-9397-08002B2CF9AE}" pid="21" name="ClassificationContentMarkingFooterShapeIds">
    <vt:lpwstr>41db299a,6ef1a391,598b3013</vt:lpwstr>
  </property>
  <property fmtid="{D5CDD505-2E9C-101B-9397-08002B2CF9AE}" pid="22" name="ClassificationContentMarkingFooterFontProps">
    <vt:lpwstr>#000000,10,Calibri</vt:lpwstr>
  </property>
  <property fmtid="{D5CDD505-2E9C-101B-9397-08002B2CF9AE}" pid="23" name="ClassificationContentMarkingFooterText">
    <vt:lpwstr>PUBLIC</vt:lpwstr>
  </property>
  <property fmtid="{D5CDD505-2E9C-101B-9397-08002B2CF9AE}" pid="24" name="MSIP_Label_020c9faf-63bf-4a31-9cd9-de783d5c392c_Enabled">
    <vt:lpwstr>true</vt:lpwstr>
  </property>
  <property fmtid="{D5CDD505-2E9C-101B-9397-08002B2CF9AE}" pid="25" name="MSIP_Label_020c9faf-63bf-4a31-9cd9-de783d5c392c_SetDate">
    <vt:lpwstr>2024-12-02T10:24:12Z</vt:lpwstr>
  </property>
  <property fmtid="{D5CDD505-2E9C-101B-9397-08002B2CF9AE}" pid="26" name="MSIP_Label_020c9faf-63bf-4a31-9cd9-de783d5c392c_Method">
    <vt:lpwstr>Privileged</vt:lpwstr>
  </property>
  <property fmtid="{D5CDD505-2E9C-101B-9397-08002B2CF9AE}" pid="27" name="MSIP_Label_020c9faf-63bf-4a31-9cd9-de783d5c392c_Name">
    <vt:lpwstr>PUBLIC</vt:lpwstr>
  </property>
  <property fmtid="{D5CDD505-2E9C-101B-9397-08002B2CF9AE}" pid="28" name="MSIP_Label_020c9faf-63bf-4a31-9cd9-de783d5c392c_SiteId">
    <vt:lpwstr>5cf26d65-cf46-4c72-ba82-7577d9c2d7ab</vt:lpwstr>
  </property>
  <property fmtid="{D5CDD505-2E9C-101B-9397-08002B2CF9AE}" pid="29" name="MSIP_Label_020c9faf-63bf-4a31-9cd9-de783d5c392c_ActionId">
    <vt:lpwstr>2da9cca8-f053-4cc2-9c18-33ceaea13b46</vt:lpwstr>
  </property>
  <property fmtid="{D5CDD505-2E9C-101B-9397-08002B2CF9AE}" pid="30" name="MSIP_Label_020c9faf-63bf-4a31-9cd9-de783d5c392c_ContentBits">
    <vt:lpwstr>3</vt:lpwstr>
  </property>
</Properties>
</file>