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Content>
        <w:p w14:paraId="04E1984A" w14:textId="03A9EDA8" w:rsidR="00ED3EE7" w:rsidRDefault="00CF7EFB" w:rsidP="00F4424B">
          <w:r>
            <w:rPr>
              <w:noProof/>
            </w:rPr>
            <w:drawing>
              <wp:inline distT="0" distB="0" distL="0" distR="0" wp14:anchorId="62DF8067" wp14:editId="334DD133">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5D9C1145" w14:textId="6F932B96" w:rsidR="00ED3EE7" w:rsidRPr="00E245AC" w:rsidRDefault="00EE728F" w:rsidP="00760F9A">
          <w:pPr>
            <w:pStyle w:val="Reportheader"/>
            <w:rPr>
              <w:rFonts w:ascii="Arial" w:hAnsi="Arial" w:cs="Arial"/>
            </w:rPr>
          </w:pPr>
          <w:r w:rsidRPr="00EE728F">
            <w:rPr>
              <w:rFonts w:ascii="Arial" w:hAnsi="Arial" w:cs="Arial"/>
            </w:rPr>
            <w:t>Your 2025-26 Invoice Explained and FAQ</w:t>
          </w:r>
          <w:r w:rsidR="008D250C">
            <w:rPr>
              <w:rFonts w:ascii="Arial" w:hAnsi="Arial" w:cs="Arial"/>
            </w:rPr>
            <w:t>s</w:t>
          </w:r>
        </w:p>
        <w:p w14:paraId="474F5B5C" w14:textId="60D86BF8" w:rsidR="00ED3EE7" w:rsidRDefault="00EE728F" w:rsidP="00ED3EE7">
          <w:pPr>
            <w:pStyle w:val="Heading2"/>
          </w:pPr>
          <w:r>
            <w:t>April 2025</w:t>
          </w:r>
        </w:p>
        <w:p w14:paraId="4A70A35A" w14:textId="43D85708" w:rsidR="00ED3EE7" w:rsidRDefault="00ED3EE7" w:rsidP="00ED3EE7">
          <w:pPr>
            <w:pStyle w:val="Footer"/>
            <w:ind w:right="360"/>
          </w:pPr>
          <w:r>
            <w:rPr>
              <w:noProof/>
            </w:rPr>
            <mc:AlternateContent>
              <mc:Choice Requires="wps">
                <w:drawing>
                  <wp:anchor distT="0" distB="0" distL="114300" distR="114300" simplePos="0" relativeHeight="251668480" behindDoc="0" locked="0" layoutInCell="1" allowOverlap="1" wp14:anchorId="4B5F6CF1" wp14:editId="26E3241B">
                    <wp:simplePos x="0" y="0"/>
                    <wp:positionH relativeFrom="column">
                      <wp:posOffset>23826</wp:posOffset>
                    </wp:positionH>
                    <wp:positionV relativeFrom="paragraph">
                      <wp:posOffset>74240</wp:posOffset>
                    </wp:positionV>
                    <wp:extent cx="6466840" cy="0"/>
                    <wp:effectExtent l="0" t="0" r="1016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6F509B" id="Straight Connector 12" o:spid="_x0000_s1026" alt="&quot;&quot;"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Content>
    </w:sdt>
    <w:p w14:paraId="68070150" w14:textId="77777777" w:rsidR="00EE728F" w:rsidRDefault="00EE728F" w:rsidP="00EE728F">
      <w:r w:rsidRPr="004B428A">
        <w:t>To help you understand why SEPA has invoiced you and provide you with answers to frequently asked questions regarding invoices</w:t>
      </w:r>
      <w:r>
        <w:t>.</w:t>
      </w:r>
    </w:p>
    <w:p w14:paraId="6FCA3732" w14:textId="77777777" w:rsidR="00EE728F" w:rsidRPr="003B163A" w:rsidRDefault="00EE728F" w:rsidP="00EE728F">
      <w:pPr>
        <w:pStyle w:val="Heading2"/>
        <w:spacing w:line="360" w:lineRule="auto"/>
      </w:pPr>
      <w:r w:rsidRPr="003B163A">
        <w:t>How do I pay my invoice?</w:t>
      </w:r>
    </w:p>
    <w:p w14:paraId="3BB470E6" w14:textId="77777777" w:rsidR="00EE728F" w:rsidRDefault="00EE728F" w:rsidP="00EE728F">
      <w:pPr>
        <w:rPr>
          <w:rFonts w:eastAsia="Times New Roman" w:cstheme="minorHAnsi"/>
        </w:rPr>
      </w:pPr>
      <w:bookmarkStart w:id="0" w:name="_Hlk135311663"/>
      <w:r w:rsidRPr="003F0FF1">
        <w:rPr>
          <w:rFonts w:eastAsia="Times New Roman" w:cstheme="minorHAnsi"/>
        </w:rPr>
        <w:t xml:space="preserve">We can take payments by: </w:t>
      </w:r>
    </w:p>
    <w:p w14:paraId="145C0B96" w14:textId="77777777" w:rsidR="00EE728F" w:rsidRPr="003C0925" w:rsidRDefault="00EE728F" w:rsidP="00EE728F">
      <w:pPr>
        <w:pStyle w:val="ListParagraph"/>
        <w:numPr>
          <w:ilvl w:val="0"/>
          <w:numId w:val="13"/>
        </w:numPr>
        <w:rPr>
          <w:rFonts w:eastAsia="Times New Roman" w:cstheme="minorHAnsi"/>
        </w:rPr>
      </w:pPr>
      <w:r w:rsidRPr="003C0925">
        <w:rPr>
          <w:rFonts w:cstheme="minorHAnsi"/>
        </w:rPr>
        <w:t>BACS, to the bank account details provided on your invoice or</w:t>
      </w:r>
    </w:p>
    <w:p w14:paraId="2A353FC7" w14:textId="77777777" w:rsidR="00EE728F" w:rsidRPr="003C0925" w:rsidRDefault="00EE728F" w:rsidP="00EE728F">
      <w:pPr>
        <w:pStyle w:val="ListParagraph"/>
        <w:numPr>
          <w:ilvl w:val="0"/>
          <w:numId w:val="13"/>
        </w:numPr>
        <w:rPr>
          <w:rFonts w:eastAsia="Times New Roman" w:cstheme="minorHAnsi"/>
        </w:rPr>
      </w:pPr>
      <w:hyperlink r:id="rId9">
        <w:r w:rsidRPr="003C0925">
          <w:rPr>
            <w:rStyle w:val="Hyperlink"/>
            <w:rFonts w:cstheme="minorHAnsi"/>
          </w:rPr>
          <w:t>Online by card</w:t>
        </w:r>
      </w:hyperlink>
      <w:r w:rsidRPr="003C0925">
        <w:rPr>
          <w:rFonts w:cstheme="minorHAnsi"/>
        </w:rPr>
        <w:t xml:space="preserve"> or via the ‘Pay my Account’ link on the </w:t>
      </w:r>
      <w:hyperlink r:id="rId10" w:history="1">
        <w:r w:rsidRPr="00292140">
          <w:rPr>
            <w:rStyle w:val="Hyperlink"/>
            <w:rFonts w:cstheme="minorHAnsi"/>
          </w:rPr>
          <w:t>SEPA website</w:t>
        </w:r>
      </w:hyperlink>
      <w:r w:rsidRPr="003C0925">
        <w:rPr>
          <w:rFonts w:cstheme="minorHAnsi"/>
        </w:rPr>
        <w:t>.</w:t>
      </w:r>
    </w:p>
    <w:p w14:paraId="57DC774E" w14:textId="77777777" w:rsidR="00EE728F" w:rsidRPr="003F0FF1" w:rsidRDefault="00EE728F" w:rsidP="00EE728F">
      <w:pPr>
        <w:rPr>
          <w:rFonts w:eastAsia="Times New Roman" w:cstheme="minorHAnsi"/>
        </w:rPr>
      </w:pPr>
      <w:r w:rsidRPr="003F0FF1">
        <w:rPr>
          <w:rFonts w:eastAsia="Times New Roman" w:cstheme="minorHAnsi"/>
        </w:rPr>
        <w:t>In all cases the invoice number, customer account number, and /or permit number must be referenced so that we can ensure your payment is matched to your account correctly.</w:t>
      </w:r>
    </w:p>
    <w:p w14:paraId="3FD9C626" w14:textId="77777777" w:rsidR="00EE728F" w:rsidRPr="003F0FF1" w:rsidRDefault="00EE728F" w:rsidP="00EE728F">
      <w:pPr>
        <w:rPr>
          <w:rFonts w:eastAsia="Times New Roman" w:cstheme="minorHAnsi"/>
        </w:rPr>
      </w:pPr>
      <w:r w:rsidRPr="003F0FF1">
        <w:rPr>
          <w:rFonts w:eastAsia="Times New Roman" w:cstheme="minorHAnsi"/>
        </w:rPr>
        <w:t>To arrange a payment plan please read ‘</w:t>
      </w:r>
      <w:hyperlink w:anchor="_Spreading_the_cost" w:history="1">
        <w:r w:rsidRPr="00A84941">
          <w:rPr>
            <w:rStyle w:val="Hyperlink"/>
            <w:rFonts w:eastAsia="Times New Roman" w:cstheme="minorHAnsi"/>
          </w:rPr>
          <w:t>Spreading the cost’</w:t>
        </w:r>
      </w:hyperlink>
      <w:r w:rsidRPr="003F0FF1">
        <w:rPr>
          <w:rFonts w:eastAsia="Times New Roman" w:cstheme="minorHAnsi"/>
        </w:rPr>
        <w:t xml:space="preserve"> response below then contact SEPA at </w:t>
      </w:r>
      <w:hyperlink r:id="rId11" w:history="1">
        <w:r w:rsidRPr="009D3F54">
          <w:rPr>
            <w:rStyle w:val="Hyperlink"/>
            <w:rFonts w:cstheme="minorHAnsi"/>
          </w:rPr>
          <w:t>invoices@sepa.org.uk</w:t>
        </w:r>
      </w:hyperlink>
      <w:r w:rsidRPr="003F0FF1">
        <w:rPr>
          <w:rFonts w:eastAsia="Times New Roman" w:cstheme="minorHAnsi"/>
        </w:rPr>
        <w:t xml:space="preserve">. </w:t>
      </w:r>
    </w:p>
    <w:bookmarkEnd w:id="0"/>
    <w:p w14:paraId="20937F57" w14:textId="77777777" w:rsidR="00EE728F" w:rsidRPr="004B428A" w:rsidRDefault="00EE728F" w:rsidP="00EE728F">
      <w:pPr>
        <w:pStyle w:val="Heading2"/>
        <w:spacing w:line="360" w:lineRule="auto"/>
        <w:rPr>
          <w:rFonts w:eastAsia="Times New Roman"/>
        </w:rPr>
      </w:pPr>
      <w:r w:rsidRPr="00005969">
        <w:rPr>
          <w:rFonts w:eastAsia="Times New Roman"/>
        </w:rPr>
        <w:t>What is best way to contact SEPA if I have any questions?</w:t>
      </w:r>
      <w:r w:rsidRPr="004B428A">
        <w:rPr>
          <w:rFonts w:eastAsia="Times New Roman"/>
        </w:rPr>
        <w:t xml:space="preserve"> </w:t>
      </w:r>
    </w:p>
    <w:p w14:paraId="5588F6C9" w14:textId="77777777" w:rsidR="00EE728F" w:rsidRPr="003F0FF1" w:rsidRDefault="00EE728F" w:rsidP="00EE728F">
      <w:pPr>
        <w:rPr>
          <w:rFonts w:eastAsia="Times New Roman" w:cstheme="minorHAnsi"/>
        </w:rPr>
      </w:pPr>
      <w:r w:rsidRPr="003F0FF1">
        <w:rPr>
          <w:rFonts w:eastAsia="Times New Roman" w:cstheme="minorHAnsi"/>
        </w:rPr>
        <w:t xml:space="preserve">The best way to contact us is by email. We have identified the best email to use under each section so that you get the quickest response. We will, if requested in your email, call you back. Please note due to the number of annual invoices we issue at this time we </w:t>
      </w:r>
      <w:r>
        <w:rPr>
          <w:rFonts w:eastAsia="Times New Roman" w:cstheme="minorHAnsi"/>
        </w:rPr>
        <w:t>will</w:t>
      </w:r>
      <w:r w:rsidRPr="003F0FF1">
        <w:rPr>
          <w:rFonts w:eastAsia="Times New Roman" w:cstheme="minorHAnsi"/>
        </w:rPr>
        <w:t xml:space="preserve"> experience a high volume of enquiries, please be patient while we work through these. </w:t>
      </w:r>
    </w:p>
    <w:p w14:paraId="0270501E" w14:textId="77777777" w:rsidR="00EE728F" w:rsidRPr="004B428A" w:rsidRDefault="00EE728F" w:rsidP="00EE728F">
      <w:pPr>
        <w:pStyle w:val="Heading2"/>
        <w:spacing w:line="360" w:lineRule="auto"/>
        <w:rPr>
          <w:rFonts w:eastAsia="Times New Roman"/>
        </w:rPr>
      </w:pPr>
      <w:r w:rsidRPr="003F0FF1">
        <w:rPr>
          <w:rFonts w:eastAsia="Times New Roman"/>
        </w:rPr>
        <w:t>Why have I received an invoice?</w:t>
      </w:r>
    </w:p>
    <w:p w14:paraId="6B69DAB0" w14:textId="08AA28EF" w:rsidR="00EE728F" w:rsidRPr="004B428A" w:rsidRDefault="00EE728F" w:rsidP="26390412">
      <w:pPr>
        <w:rPr>
          <w:rFonts w:eastAsia="Times New Roman"/>
        </w:rPr>
      </w:pPr>
      <w:r w:rsidRPr="26390412">
        <w:rPr>
          <w:rFonts w:eastAsia="Times New Roman"/>
        </w:rPr>
        <w:t xml:space="preserve">As part of our statutory duty SEPA raises invoices to recover the costs it incurs regulating, monitoring, and reporting the environmental impact of operators' activities. These costs are referred to as subsistence costs and we are required to recover these costs from authorisation holders. This invoice is for annual subsistence charges related to your authorisation. </w:t>
      </w:r>
    </w:p>
    <w:p w14:paraId="058BF174" w14:textId="1A4BC7CF" w:rsidR="00EE728F" w:rsidRPr="004B428A" w:rsidRDefault="00EE728F" w:rsidP="00EE728F">
      <w:pPr>
        <w:pStyle w:val="Heading2"/>
        <w:spacing w:line="360" w:lineRule="auto"/>
        <w:rPr>
          <w:rFonts w:eastAsia="Times New Roman"/>
        </w:rPr>
      </w:pPr>
      <w:bookmarkStart w:id="1" w:name="_Spreading_the_cost"/>
      <w:bookmarkEnd w:id="1"/>
      <w:r w:rsidRPr="26390412">
        <w:rPr>
          <w:rFonts w:eastAsia="Times New Roman"/>
        </w:rPr>
        <w:lastRenderedPageBreak/>
        <w:t>Spreading the cost of the invoice, who do I contact?</w:t>
      </w:r>
    </w:p>
    <w:p w14:paraId="64BAB2A6" w14:textId="77777777" w:rsidR="00EE728F" w:rsidRPr="003F1994" w:rsidRDefault="00EE728F" w:rsidP="00EE728F">
      <w:pPr>
        <w:rPr>
          <w:rFonts w:eastAsia="Times New Roman" w:cstheme="minorHAnsi"/>
        </w:rPr>
      </w:pPr>
      <w:r w:rsidRPr="003F1994">
        <w:rPr>
          <w:rFonts w:eastAsia="Times New Roman" w:cstheme="minorHAnsi"/>
        </w:rPr>
        <w:t xml:space="preserve">If you </w:t>
      </w:r>
      <w:r>
        <w:rPr>
          <w:rFonts w:eastAsia="Times New Roman" w:cstheme="minorHAnsi"/>
        </w:rPr>
        <w:t>would like</w:t>
      </w:r>
      <w:r w:rsidRPr="003F1994">
        <w:rPr>
          <w:rFonts w:eastAsia="Times New Roman" w:cstheme="minorHAnsi"/>
        </w:rPr>
        <w:t xml:space="preserve"> to pay your invoice by instalments using a </w:t>
      </w:r>
      <w:r>
        <w:rPr>
          <w:rFonts w:eastAsia="Times New Roman" w:cstheme="minorHAnsi"/>
        </w:rPr>
        <w:t xml:space="preserve">monthly </w:t>
      </w:r>
      <w:r w:rsidRPr="003F1994">
        <w:rPr>
          <w:rFonts w:eastAsia="Times New Roman" w:cstheme="minorHAnsi"/>
        </w:rPr>
        <w:t xml:space="preserve">standing order, please email </w:t>
      </w:r>
      <w:hyperlink r:id="rId12" w:history="1">
        <w:r w:rsidRPr="009D3F54">
          <w:rPr>
            <w:rStyle w:val="Hyperlink"/>
            <w:rFonts w:cstheme="minorHAnsi"/>
          </w:rPr>
          <w:t>invoices@sepa.org.uk</w:t>
        </w:r>
      </w:hyperlink>
      <w:r>
        <w:rPr>
          <w:rFonts w:eastAsia="Times New Roman" w:cstheme="minorHAnsi"/>
        </w:rPr>
        <w:t xml:space="preserve"> to arrange a Payment Plan.</w:t>
      </w:r>
      <w:r w:rsidRPr="003F1994">
        <w:rPr>
          <w:rFonts w:eastAsia="Times New Roman" w:cstheme="minorHAnsi"/>
        </w:rPr>
        <w:t xml:space="preserve"> </w:t>
      </w:r>
      <w:r>
        <w:rPr>
          <w:rFonts w:eastAsia="Times New Roman" w:cstheme="minorHAnsi"/>
        </w:rPr>
        <w:t>These</w:t>
      </w:r>
      <w:r w:rsidRPr="003F1994">
        <w:rPr>
          <w:rFonts w:eastAsia="Times New Roman" w:cstheme="minorHAnsi"/>
        </w:rPr>
        <w:t xml:space="preserve"> are usually agreed to pay the invoice over a period of 9 months from the invoice date.</w:t>
      </w:r>
    </w:p>
    <w:p w14:paraId="69647D64" w14:textId="77777777" w:rsidR="00EE728F" w:rsidRPr="003F1994" w:rsidRDefault="00EE728F" w:rsidP="00EE728F">
      <w:pPr>
        <w:rPr>
          <w:rFonts w:eastAsia="Times New Roman" w:cstheme="minorHAnsi"/>
        </w:rPr>
      </w:pPr>
      <w:r w:rsidRPr="003F1994">
        <w:rPr>
          <w:rFonts w:eastAsia="Times New Roman" w:cstheme="minorHAnsi"/>
        </w:rPr>
        <w:t>You must have prior agreement from SEPA for payment by standing order.</w:t>
      </w:r>
    </w:p>
    <w:p w14:paraId="4F2B6588" w14:textId="77777777" w:rsidR="00EE728F" w:rsidRPr="003F0FF1" w:rsidRDefault="00EE728F" w:rsidP="00EE728F">
      <w:pPr>
        <w:rPr>
          <w:rFonts w:eastAsia="Times New Roman" w:cstheme="minorHAnsi"/>
        </w:rPr>
      </w:pPr>
      <w:r w:rsidRPr="003F1994">
        <w:rPr>
          <w:rFonts w:eastAsia="Times New Roman" w:cstheme="minorHAnsi"/>
        </w:rPr>
        <w:t>Standing orders should be set up to the bank account details provided on your invoice and must include the invoice number or customer account number as reference</w:t>
      </w:r>
      <w:r w:rsidRPr="003F0FF1">
        <w:rPr>
          <w:rFonts w:eastAsia="Times New Roman" w:cstheme="minorHAnsi"/>
        </w:rPr>
        <w:t xml:space="preserve">. </w:t>
      </w:r>
    </w:p>
    <w:p w14:paraId="4EE2E414" w14:textId="77777777" w:rsidR="00EE728F" w:rsidRPr="004B428A" w:rsidRDefault="00EE728F" w:rsidP="00EE728F">
      <w:pPr>
        <w:pStyle w:val="Heading2"/>
        <w:spacing w:line="360" w:lineRule="auto"/>
        <w:rPr>
          <w:rFonts w:eastAsia="Times New Roman"/>
        </w:rPr>
      </w:pPr>
      <w:r w:rsidRPr="005C5ECA">
        <w:rPr>
          <w:rFonts w:eastAsia="Times New Roman"/>
        </w:rPr>
        <w:t xml:space="preserve">Why have my charges changed from </w:t>
      </w:r>
      <w:r>
        <w:rPr>
          <w:rFonts w:eastAsia="Times New Roman"/>
        </w:rPr>
        <w:t>last year</w:t>
      </w:r>
      <w:r w:rsidRPr="005C5ECA">
        <w:rPr>
          <w:rFonts w:eastAsia="Times New Roman"/>
        </w:rPr>
        <w:t>?</w:t>
      </w:r>
    </w:p>
    <w:p w14:paraId="7154ACA7" w14:textId="77777777" w:rsidR="00EE728F" w:rsidRPr="003F0FF1" w:rsidRDefault="00EE728F" w:rsidP="00EE728F">
      <w:pPr>
        <w:rPr>
          <w:rFonts w:eastAsia="Times New Roman" w:cstheme="minorHAnsi"/>
        </w:rPr>
      </w:pPr>
      <w:r w:rsidRPr="005C5ECA">
        <w:rPr>
          <w:rFonts w:eastAsia="Times New Roman" w:cstheme="minorHAnsi"/>
        </w:rPr>
        <w:t xml:space="preserve">We have applied an inflationary increase of </w:t>
      </w:r>
      <w:r>
        <w:rPr>
          <w:rFonts w:eastAsia="Times New Roman" w:cstheme="minorHAnsi"/>
        </w:rPr>
        <w:t>2.7</w:t>
      </w:r>
      <w:r w:rsidRPr="005C5ECA">
        <w:rPr>
          <w:rFonts w:eastAsia="Times New Roman" w:cstheme="minorHAnsi"/>
        </w:rPr>
        <w:t>% to the 202</w:t>
      </w:r>
      <w:r>
        <w:rPr>
          <w:rFonts w:eastAsia="Times New Roman" w:cstheme="minorHAnsi"/>
        </w:rPr>
        <w:t>4</w:t>
      </w:r>
      <w:r w:rsidRPr="005C5ECA">
        <w:rPr>
          <w:rFonts w:eastAsia="Times New Roman" w:cstheme="minorHAnsi"/>
        </w:rPr>
        <w:t>/2</w:t>
      </w:r>
      <w:r>
        <w:rPr>
          <w:rFonts w:eastAsia="Times New Roman" w:cstheme="minorHAnsi"/>
        </w:rPr>
        <w:t>5</w:t>
      </w:r>
      <w:r w:rsidRPr="005C5ECA">
        <w:rPr>
          <w:rFonts w:eastAsia="Times New Roman" w:cstheme="minorHAnsi"/>
        </w:rPr>
        <w:t xml:space="preserve"> charges to arrive at the 202</w:t>
      </w:r>
      <w:r>
        <w:rPr>
          <w:rFonts w:eastAsia="Times New Roman" w:cstheme="minorHAnsi"/>
        </w:rPr>
        <w:t>5</w:t>
      </w:r>
      <w:r w:rsidRPr="005C5ECA">
        <w:rPr>
          <w:rFonts w:eastAsia="Times New Roman" w:cstheme="minorHAnsi"/>
        </w:rPr>
        <w:t>/2</w:t>
      </w:r>
      <w:r>
        <w:rPr>
          <w:rFonts w:eastAsia="Times New Roman" w:cstheme="minorHAnsi"/>
        </w:rPr>
        <w:t>6</w:t>
      </w:r>
      <w:r w:rsidRPr="005C5ECA">
        <w:rPr>
          <w:rFonts w:eastAsia="Times New Roman" w:cstheme="minorHAnsi"/>
        </w:rPr>
        <w:t xml:space="preserve"> charges. This increase is included in both the regulatory and environmental component of the charge. Your charges may also be impacted by applications for temporary cessation, or if you only started operations part way through a year. If you have a query, please contact </w:t>
      </w:r>
      <w:hyperlink r:id="rId13">
        <w:r w:rsidRPr="005C5ECA">
          <w:rPr>
            <w:rStyle w:val="Hyperlink"/>
            <w:rFonts w:cs="Arial"/>
          </w:rPr>
          <w:t>charging@sepa.org.uk</w:t>
        </w:r>
      </w:hyperlink>
      <w:r w:rsidRPr="003F0FF1">
        <w:rPr>
          <w:rFonts w:eastAsia="Times New Roman" w:cstheme="minorHAnsi"/>
        </w:rPr>
        <w:t xml:space="preserve">. </w:t>
      </w:r>
    </w:p>
    <w:p w14:paraId="58707741" w14:textId="77777777" w:rsidR="00EE728F" w:rsidRPr="004B428A" w:rsidRDefault="00EE728F" w:rsidP="00EE728F">
      <w:pPr>
        <w:pStyle w:val="Heading2"/>
        <w:spacing w:line="360" w:lineRule="auto"/>
        <w:rPr>
          <w:rFonts w:eastAsia="Times New Roman"/>
        </w:rPr>
      </w:pPr>
      <w:r w:rsidRPr="005C5ECA">
        <w:rPr>
          <w:rFonts w:eastAsia="Times New Roman"/>
        </w:rPr>
        <w:t>Which site does it relate to</w:t>
      </w:r>
      <w:r>
        <w:rPr>
          <w:rFonts w:eastAsia="Times New Roman"/>
        </w:rPr>
        <w:t>?</w:t>
      </w:r>
    </w:p>
    <w:p w14:paraId="6D9BEABA" w14:textId="77777777" w:rsidR="00EE728F" w:rsidRPr="003F0FF1" w:rsidRDefault="00EE728F" w:rsidP="26390412">
      <w:pPr>
        <w:rPr>
          <w:rFonts w:eastAsia="Times New Roman"/>
        </w:rPr>
      </w:pPr>
      <w:r w:rsidRPr="26390412">
        <w:rPr>
          <w:rFonts w:eastAsia="Times New Roman"/>
        </w:rPr>
        <w:t>Your invoice should contain the site detail. This is in the ‘</w:t>
      </w:r>
      <w:r w:rsidRPr="26390412">
        <w:rPr>
          <w:rFonts w:eastAsia="Times New Roman"/>
          <w:b/>
          <w:bCs/>
        </w:rPr>
        <w:t>Your reference</w:t>
      </w:r>
      <w:r w:rsidRPr="26390412">
        <w:rPr>
          <w:rFonts w:eastAsia="Times New Roman"/>
        </w:rPr>
        <w:t xml:space="preserve">’ section on the invoice. Please contact SEPA at </w:t>
      </w:r>
      <w:hyperlink r:id="rId14">
        <w:r w:rsidRPr="26390412">
          <w:rPr>
            <w:rStyle w:val="Hyperlink"/>
            <w:rFonts w:cs="Arial"/>
          </w:rPr>
          <w:t>charging@sepa.org.uk</w:t>
        </w:r>
      </w:hyperlink>
      <w:r w:rsidRPr="26390412">
        <w:rPr>
          <w:rFonts w:eastAsia="Times New Roman"/>
        </w:rPr>
        <w:t xml:space="preserve"> if the description does not have enough detail to clearly identify the site, or if this information is incorrect. </w:t>
      </w:r>
    </w:p>
    <w:p w14:paraId="7A124AB0" w14:textId="311F1EF2" w:rsidR="5E118505" w:rsidRPr="00522445" w:rsidRDefault="5E118505" w:rsidP="26390412">
      <w:pPr>
        <w:pStyle w:val="Heading2"/>
        <w:spacing w:line="360" w:lineRule="auto"/>
        <w:rPr>
          <w:rFonts w:eastAsia="Times New Roman"/>
        </w:rPr>
      </w:pPr>
      <w:bookmarkStart w:id="2" w:name="_Hlk192757214"/>
      <w:r w:rsidRPr="00522445">
        <w:rPr>
          <w:rFonts w:eastAsia="Times New Roman"/>
        </w:rPr>
        <w:t>Material Recycling Facility (MRF) changes explained.</w:t>
      </w:r>
    </w:p>
    <w:p w14:paraId="77C681DD" w14:textId="77777777" w:rsidR="00D2199E" w:rsidRDefault="00D2532A" w:rsidP="26390412">
      <w:r>
        <w:t xml:space="preserve">We </w:t>
      </w:r>
      <w:r w:rsidR="006B4829">
        <w:t>are</w:t>
      </w:r>
      <w:r>
        <w:t xml:space="preserve"> no longer charg</w:t>
      </w:r>
      <w:r w:rsidR="006B4829">
        <w:t>ing</w:t>
      </w:r>
      <w:r>
        <w:t xml:space="preserve"> the additional recovery cost to authorised waste site operations which are not regulated under the New Code</w:t>
      </w:r>
      <w:r w:rsidR="00A75622">
        <w:t xml:space="preserve"> f</w:t>
      </w:r>
      <w:r w:rsidR="003C0219">
        <w:t>rom 1 April 2025</w:t>
      </w:r>
      <w:r w:rsidR="003D5758">
        <w:t xml:space="preserve">.  </w:t>
      </w:r>
      <w:r w:rsidR="002A5B6A">
        <w:t>Therefore a</w:t>
      </w:r>
      <w:r w:rsidR="00967E1F">
        <w:t>ctivity 126</w:t>
      </w:r>
      <w:r w:rsidR="00D2199E">
        <w:t>00</w:t>
      </w:r>
      <w:r w:rsidR="00DB29E3">
        <w:t xml:space="preserve"> </w:t>
      </w:r>
      <w:r w:rsidR="00597B44">
        <w:t>‘</w:t>
      </w:r>
      <w:r w:rsidR="00DB29E3" w:rsidRPr="0067129E">
        <w:t>WMA: Additional recovery costs</w:t>
      </w:r>
      <w:r w:rsidR="00597B44" w:rsidRPr="0067129E">
        <w:t>’</w:t>
      </w:r>
      <w:r w:rsidR="00DB29E3">
        <w:t xml:space="preserve"> </w:t>
      </w:r>
      <w:r w:rsidR="00967E1F">
        <w:t>will have been removed from</w:t>
      </w:r>
      <w:r w:rsidR="00F45ADE">
        <w:t xml:space="preserve"> your invoice.  </w:t>
      </w:r>
    </w:p>
    <w:p w14:paraId="4423E03A" w14:textId="3A16557E" w:rsidR="26390412" w:rsidRPr="0067129E" w:rsidRDefault="00F84857" w:rsidP="26390412">
      <w:r>
        <w:t>T</w:t>
      </w:r>
      <w:r w:rsidR="00D2532A">
        <w:t>he annual subsistence charge for</w:t>
      </w:r>
      <w:r>
        <w:t xml:space="preserve"> activity </w:t>
      </w:r>
      <w:r w:rsidR="003F6AF8">
        <w:t>126</w:t>
      </w:r>
      <w:r w:rsidR="00D2199E">
        <w:t>10</w:t>
      </w:r>
      <w:r w:rsidR="003F6AF8">
        <w:t xml:space="preserve"> </w:t>
      </w:r>
      <w:r w:rsidR="009207FB">
        <w:t>‘</w:t>
      </w:r>
      <w:r w:rsidR="00E127B0">
        <w:t>Storage and Treatment of waste which includes the operation of a MF subject to the statutory Code of Practice</w:t>
      </w:r>
      <w:r w:rsidR="009207FB">
        <w:t>’</w:t>
      </w:r>
      <w:r w:rsidR="001A2961">
        <w:t xml:space="preserve"> </w:t>
      </w:r>
      <w:r w:rsidR="00403652">
        <w:t xml:space="preserve">has increased to </w:t>
      </w:r>
      <w:r w:rsidR="00F45ADE" w:rsidRPr="00522445">
        <w:lastRenderedPageBreak/>
        <w:t>£</w:t>
      </w:r>
      <w:r w:rsidR="00B44E7F" w:rsidRPr="00522445">
        <w:t xml:space="preserve">12,877 </w:t>
      </w:r>
      <w:r w:rsidR="00F45ADE" w:rsidRPr="00522445">
        <w:t>from 1 April 2025</w:t>
      </w:r>
      <w:r w:rsidR="00D2199E" w:rsidRPr="00522445">
        <w:t xml:space="preserve">. </w:t>
      </w:r>
      <w:r w:rsidR="005231BA" w:rsidRPr="00522445">
        <w:t xml:space="preserve"> </w:t>
      </w:r>
      <w:r w:rsidR="00434A70" w:rsidRPr="00522445">
        <w:t>If you require further information</w:t>
      </w:r>
      <w:r w:rsidR="009F7A80" w:rsidRPr="00522445">
        <w:t>,</w:t>
      </w:r>
      <w:r w:rsidR="00434A70" w:rsidRPr="00522445">
        <w:t xml:space="preserve"> p</w:t>
      </w:r>
      <w:r w:rsidR="005231BA" w:rsidRPr="00522445">
        <w:t>lease contact SEPA</w:t>
      </w:r>
      <w:r w:rsidR="00522445" w:rsidRPr="00522445">
        <w:t xml:space="preserve"> </w:t>
      </w:r>
      <w:hyperlink r:id="rId15" w:history="1">
        <w:r w:rsidR="00522445" w:rsidRPr="00522445">
          <w:rPr>
            <w:rStyle w:val="Hyperlink"/>
            <w:color w:val="auto"/>
          </w:rPr>
          <w:t>MFCode@sepa.org.uk</w:t>
        </w:r>
      </w:hyperlink>
      <w:r w:rsidR="0039111E" w:rsidRPr="00522445">
        <w:t>.</w:t>
      </w:r>
    </w:p>
    <w:bookmarkEnd w:id="2"/>
    <w:p w14:paraId="1188D3EA" w14:textId="77777777" w:rsidR="00EE728F" w:rsidRPr="004B428A" w:rsidRDefault="00EE728F" w:rsidP="00EE728F">
      <w:pPr>
        <w:pStyle w:val="Heading2"/>
        <w:spacing w:line="360" w:lineRule="auto"/>
        <w:rPr>
          <w:rFonts w:eastAsia="Times New Roman"/>
        </w:rPr>
      </w:pPr>
      <w:r w:rsidRPr="00E47587">
        <w:rPr>
          <w:rFonts w:eastAsia="Times New Roman"/>
        </w:rPr>
        <w:t>No one told me about SEPA charges when I bought the site/farm/premises, and the previous owner is no longer here</w:t>
      </w:r>
      <w:r>
        <w:rPr>
          <w:rFonts w:eastAsia="Times New Roman"/>
        </w:rPr>
        <w:t>.</w:t>
      </w:r>
    </w:p>
    <w:p w14:paraId="493672AD" w14:textId="77777777" w:rsidR="00EE728F" w:rsidRPr="00E47587" w:rsidRDefault="00EE728F" w:rsidP="00EE728F">
      <w:pPr>
        <w:rPr>
          <w:rFonts w:eastAsia="Times New Roman" w:cstheme="minorHAnsi"/>
        </w:rPr>
      </w:pPr>
      <w:r w:rsidRPr="00E47587">
        <w:rPr>
          <w:rFonts w:eastAsia="Times New Roman" w:cstheme="minorHAnsi"/>
        </w:rPr>
        <w:t xml:space="preserve">It is the purchaser’s responsibility to check for any authorisation(s) that are held or should be held. Some authorisations (licences) apply to premises while others are to an individual or company. Non-payment of charges may mean you are operating illegally. Information on how to </w:t>
      </w:r>
      <w:hyperlink r:id="rId16">
        <w:r>
          <w:rPr>
            <w:rStyle w:val="Hyperlink"/>
            <w:rFonts w:eastAsia="Arial" w:cs="Arial"/>
          </w:rPr>
          <w:t>transfer an authorisation</w:t>
        </w:r>
      </w:hyperlink>
      <w:r>
        <w:rPr>
          <w:rFonts w:eastAsia="Times New Roman" w:cstheme="minorHAnsi"/>
        </w:rPr>
        <w:t xml:space="preserve"> </w:t>
      </w:r>
      <w:r w:rsidRPr="00E47587">
        <w:rPr>
          <w:rFonts w:eastAsia="Times New Roman" w:cstheme="minorHAnsi"/>
        </w:rPr>
        <w:t>is available on the SEPA website</w:t>
      </w:r>
    </w:p>
    <w:p w14:paraId="48DA394E" w14:textId="77777777" w:rsidR="00EE728F" w:rsidRPr="004B428A" w:rsidRDefault="00EE728F" w:rsidP="00EE728F">
      <w:pPr>
        <w:pStyle w:val="Heading2"/>
        <w:spacing w:line="360" w:lineRule="auto"/>
        <w:rPr>
          <w:rFonts w:eastAsia="Times New Roman"/>
        </w:rPr>
      </w:pPr>
      <w:r w:rsidRPr="008B7431">
        <w:rPr>
          <w:rFonts w:eastAsia="Times New Roman"/>
        </w:rPr>
        <w:t>I am not carrying out the activity so why do I need to pay charges</w:t>
      </w:r>
      <w:r>
        <w:rPr>
          <w:rFonts w:eastAsia="Times New Roman"/>
        </w:rPr>
        <w:t>?</w:t>
      </w:r>
    </w:p>
    <w:p w14:paraId="76D532BC" w14:textId="77777777" w:rsidR="00EE728F" w:rsidRPr="00CE779F" w:rsidRDefault="00EE728F" w:rsidP="00EE728F">
      <w:pPr>
        <w:rPr>
          <w:rFonts w:eastAsia="Arial" w:cs="Arial"/>
          <w:color w:val="016574" w:themeColor="hyperlink"/>
          <w:u w:val="single"/>
        </w:rPr>
      </w:pPr>
      <w:r w:rsidRPr="009E3058">
        <w:rPr>
          <w:rFonts w:eastAsia="Times New Roman" w:cstheme="minorHAnsi"/>
        </w:rPr>
        <w:t xml:space="preserve">If you have stopped the authorised activity and do not intend to undertake the activity in future, </w:t>
      </w:r>
      <w:r>
        <w:rPr>
          <w:rFonts w:eastAsia="Times New Roman" w:cstheme="minorHAnsi"/>
        </w:rPr>
        <w:t>information on how</w:t>
      </w:r>
      <w:r w:rsidRPr="009E3058">
        <w:rPr>
          <w:rFonts w:eastAsia="Times New Roman" w:cstheme="minorHAnsi"/>
        </w:rPr>
        <w:t xml:space="preserve"> to </w:t>
      </w:r>
      <w:hyperlink r:id="rId17">
        <w:r>
          <w:rPr>
            <w:rStyle w:val="Hyperlink"/>
            <w:rFonts w:eastAsia="Arial" w:cs="Arial"/>
          </w:rPr>
          <w:t>surrender an authorisation</w:t>
        </w:r>
      </w:hyperlink>
      <w:r w:rsidRPr="009E3058">
        <w:rPr>
          <w:rFonts w:eastAsia="Times New Roman" w:cstheme="minorHAnsi"/>
        </w:rPr>
        <w:t xml:space="preserve"> is available on the</w:t>
      </w:r>
      <w:r>
        <w:rPr>
          <w:rFonts w:eastAsia="Times New Roman" w:cstheme="minorHAnsi"/>
        </w:rPr>
        <w:t xml:space="preserve"> SEPA website.</w:t>
      </w:r>
      <w:r w:rsidRPr="009E3058">
        <w:rPr>
          <w:rFonts w:eastAsia="Times New Roman" w:cstheme="minorHAnsi"/>
        </w:rPr>
        <w:t xml:space="preserve"> </w:t>
      </w:r>
      <w:r w:rsidRPr="0066147C">
        <w:rPr>
          <w:rFonts w:eastAsia="Times New Roman" w:cstheme="minorHAnsi"/>
        </w:rPr>
        <w:t>Charges will cease from the date the surrender process is completed. If you need to discuss your surrender, please contact the relevant Permitting team:</w:t>
      </w:r>
    </w:p>
    <w:p w14:paraId="6C08487C" w14:textId="77777777" w:rsidR="00EE728F" w:rsidRPr="008A7B43" w:rsidRDefault="00EE728F" w:rsidP="00EE728F">
      <w:pPr>
        <w:pStyle w:val="ListParagraph"/>
        <w:numPr>
          <w:ilvl w:val="0"/>
          <w:numId w:val="14"/>
        </w:numPr>
        <w:rPr>
          <w:rFonts w:eastAsia="Times New Roman" w:cstheme="minorHAnsi"/>
        </w:rPr>
      </w:pPr>
      <w:r w:rsidRPr="008A7B43">
        <w:rPr>
          <w:rFonts w:eastAsia="Times New Roman" w:cstheme="minorHAnsi"/>
        </w:rPr>
        <w:t xml:space="preserve">Water (CAR Controlled Activities Regulations), Waste (Waste Management Licence) &amp; PPC (Pollution Prevention and Control) - </w:t>
      </w:r>
      <w:hyperlink r:id="rId18">
        <w:r w:rsidRPr="008A7B43">
          <w:rPr>
            <w:rStyle w:val="Hyperlink"/>
            <w:rFonts w:cs="Arial"/>
          </w:rPr>
          <w:t>charging@sepa.org.uk</w:t>
        </w:r>
      </w:hyperlink>
    </w:p>
    <w:p w14:paraId="14D1B65C" w14:textId="77777777" w:rsidR="00EE728F" w:rsidRPr="008A7B43" w:rsidRDefault="00EE728F" w:rsidP="00EE728F">
      <w:pPr>
        <w:pStyle w:val="ListParagraph"/>
        <w:numPr>
          <w:ilvl w:val="0"/>
          <w:numId w:val="14"/>
        </w:numPr>
        <w:rPr>
          <w:rFonts w:eastAsia="Times New Roman" w:cstheme="minorHAnsi"/>
        </w:rPr>
      </w:pPr>
      <w:r w:rsidRPr="008A7B43">
        <w:rPr>
          <w:rFonts w:eastAsia="Times New Roman" w:cstheme="minorHAnsi"/>
        </w:rPr>
        <w:t xml:space="preserve">Reservoirs - </w:t>
      </w:r>
      <w:hyperlink r:id="rId19">
        <w:r w:rsidRPr="008A7B43">
          <w:rPr>
            <w:rStyle w:val="Hyperlink"/>
            <w:rFonts w:eastAsia="Calibri" w:cs="Arial"/>
          </w:rPr>
          <w:t>reservoirs@sepa.org.uk</w:t>
        </w:r>
      </w:hyperlink>
    </w:p>
    <w:p w14:paraId="4C4D9DE5" w14:textId="77777777" w:rsidR="00EE728F" w:rsidRPr="008A7B43" w:rsidRDefault="00EE728F" w:rsidP="00EE728F">
      <w:pPr>
        <w:pStyle w:val="ListParagraph"/>
        <w:numPr>
          <w:ilvl w:val="0"/>
          <w:numId w:val="14"/>
        </w:numPr>
        <w:rPr>
          <w:rFonts w:eastAsia="Times New Roman" w:cstheme="minorHAnsi"/>
        </w:rPr>
      </w:pPr>
      <w:r w:rsidRPr="008A7B43">
        <w:rPr>
          <w:rFonts w:eastAsia="Times New Roman" w:cstheme="minorHAnsi"/>
        </w:rPr>
        <w:t xml:space="preserve">Radioactive Substances - </w:t>
      </w:r>
      <w:hyperlink r:id="rId20">
        <w:r w:rsidRPr="008A7B43">
          <w:rPr>
            <w:rStyle w:val="Hyperlink"/>
            <w:rFonts w:cs="Arial"/>
          </w:rPr>
          <w:t>radioactivesubstance@sepa.org.uk</w:t>
        </w:r>
      </w:hyperlink>
    </w:p>
    <w:p w14:paraId="58AF360D" w14:textId="77777777" w:rsidR="00EE728F" w:rsidRPr="008A7B43" w:rsidRDefault="00EE728F" w:rsidP="00EE728F">
      <w:pPr>
        <w:pStyle w:val="ListParagraph"/>
        <w:numPr>
          <w:ilvl w:val="0"/>
          <w:numId w:val="14"/>
        </w:numPr>
        <w:rPr>
          <w:rFonts w:eastAsia="Times New Roman" w:cstheme="minorHAnsi"/>
        </w:rPr>
      </w:pPr>
      <w:r w:rsidRPr="008A7B43">
        <w:rPr>
          <w:rFonts w:eastAsia="Times New Roman" w:cstheme="minorHAnsi"/>
        </w:rPr>
        <w:t xml:space="preserve">Emissions Trading Scheme - </w:t>
      </w:r>
      <w:hyperlink r:id="rId21">
        <w:r w:rsidRPr="008A7B43">
          <w:rPr>
            <w:rStyle w:val="Hyperlink"/>
            <w:rFonts w:eastAsia="Calibri" w:cs="Arial"/>
          </w:rPr>
          <w:t>emission.trading@sepa.org.uk</w:t>
        </w:r>
      </w:hyperlink>
      <w:r w:rsidRPr="008A7B43">
        <w:rPr>
          <w:rFonts w:eastAsia="Times New Roman" w:cstheme="minorHAnsi"/>
        </w:rPr>
        <w:t xml:space="preserve">. </w:t>
      </w:r>
    </w:p>
    <w:p w14:paraId="54B98516" w14:textId="77777777" w:rsidR="00EE728F" w:rsidRPr="004B428A" w:rsidRDefault="00EE728F" w:rsidP="00EE728F">
      <w:pPr>
        <w:pStyle w:val="Heading2"/>
        <w:spacing w:line="360" w:lineRule="auto"/>
        <w:rPr>
          <w:rFonts w:eastAsia="Times New Roman"/>
        </w:rPr>
      </w:pPr>
      <w:r w:rsidRPr="00671AE1">
        <w:rPr>
          <w:rFonts w:eastAsia="Times New Roman"/>
        </w:rPr>
        <w:t>I need to make a change to the activities I have been billed for</w:t>
      </w:r>
      <w:r>
        <w:rPr>
          <w:rFonts w:eastAsia="Times New Roman"/>
        </w:rPr>
        <w:t>.</w:t>
      </w:r>
    </w:p>
    <w:p w14:paraId="6C337A33" w14:textId="77777777" w:rsidR="00EE728F" w:rsidRPr="00C32DCE" w:rsidRDefault="00EE728F" w:rsidP="00EE728F">
      <w:pPr>
        <w:spacing w:after="100"/>
        <w:rPr>
          <w:rFonts w:cs="Arial"/>
          <w:highlight w:val="yellow"/>
        </w:rPr>
      </w:pPr>
      <w:r w:rsidRPr="00671AE1">
        <w:rPr>
          <w:rFonts w:eastAsia="Times New Roman" w:cstheme="minorHAnsi"/>
        </w:rPr>
        <w:t xml:space="preserve">If you have changed the authorised activity, you have been billed for, you should apply to vary your authorisation. Information on how to </w:t>
      </w:r>
      <w:hyperlink r:id="rId22" w:history="1">
        <w:r>
          <w:rPr>
            <w:rStyle w:val="Hyperlink"/>
            <w:rFonts w:cs="Arial"/>
          </w:rPr>
          <w:t>vary an authorisation</w:t>
        </w:r>
      </w:hyperlink>
      <w:r w:rsidRPr="00671AE1">
        <w:rPr>
          <w:rFonts w:cs="Arial"/>
        </w:rPr>
        <w:t xml:space="preserve"> </w:t>
      </w:r>
      <w:r w:rsidRPr="00671AE1">
        <w:rPr>
          <w:rFonts w:eastAsia="Times New Roman" w:cstheme="minorHAnsi"/>
        </w:rPr>
        <w:t>is available on the SEPA website</w:t>
      </w:r>
      <w:r>
        <w:rPr>
          <w:rFonts w:eastAsia="Times New Roman" w:cstheme="minorHAnsi"/>
        </w:rPr>
        <w:t>.</w:t>
      </w:r>
      <w:r>
        <w:rPr>
          <w:rFonts w:cs="Arial"/>
        </w:rPr>
        <w:t xml:space="preserve">  </w:t>
      </w:r>
      <w:r w:rsidRPr="00671AE1">
        <w:rPr>
          <w:rFonts w:eastAsia="Times New Roman" w:cstheme="minorHAnsi"/>
        </w:rPr>
        <w:t>Charges will change from the date the variation process is completed</w:t>
      </w:r>
      <w:r w:rsidRPr="003F0FF1">
        <w:rPr>
          <w:rFonts w:eastAsia="Times New Roman" w:cstheme="minorHAnsi"/>
        </w:rPr>
        <w:t xml:space="preserve">. </w:t>
      </w:r>
    </w:p>
    <w:p w14:paraId="0DE3F53C" w14:textId="77777777" w:rsidR="00EE728F" w:rsidRPr="004B428A" w:rsidRDefault="00EE728F" w:rsidP="00EE728F">
      <w:pPr>
        <w:pStyle w:val="Heading2"/>
        <w:spacing w:line="360" w:lineRule="auto"/>
        <w:rPr>
          <w:rFonts w:eastAsia="Times New Roman"/>
        </w:rPr>
      </w:pPr>
      <w:r w:rsidRPr="00671AE1">
        <w:rPr>
          <w:rFonts w:eastAsia="Times New Roman"/>
        </w:rPr>
        <w:lastRenderedPageBreak/>
        <w:t>My licence has been surrendered or revoked. Why do I still need to pay?</w:t>
      </w:r>
    </w:p>
    <w:p w14:paraId="7D43B843" w14:textId="77777777" w:rsidR="00EE728F" w:rsidRPr="003F0FF1" w:rsidRDefault="00EE728F" w:rsidP="00EE728F">
      <w:pPr>
        <w:rPr>
          <w:rFonts w:eastAsia="Times New Roman" w:cstheme="minorHAnsi"/>
        </w:rPr>
      </w:pPr>
      <w:r w:rsidRPr="00671AE1">
        <w:rPr>
          <w:rFonts w:eastAsia="Times New Roman" w:cstheme="minorHAnsi"/>
        </w:rPr>
        <w:t xml:space="preserve">If you have applied for a surrender or revocation and have still received an invoice, please contact </w:t>
      </w:r>
      <w:hyperlink r:id="rId23">
        <w:r w:rsidRPr="00671AE1">
          <w:rPr>
            <w:rStyle w:val="Hyperlink"/>
            <w:rFonts w:eastAsia="Arial" w:cs="Arial"/>
          </w:rPr>
          <w:t>registry@sepa.org.uk</w:t>
        </w:r>
      </w:hyperlink>
      <w:r w:rsidRPr="00671AE1">
        <w:rPr>
          <w:rFonts w:eastAsia="Times New Roman" w:cstheme="minorHAnsi"/>
        </w:rPr>
        <w:t xml:space="preserve"> to ensure that the application has been received and processed through our systems</w:t>
      </w:r>
      <w:r w:rsidRPr="003F0FF1">
        <w:rPr>
          <w:rFonts w:eastAsia="Times New Roman" w:cstheme="minorHAnsi"/>
        </w:rPr>
        <w:t xml:space="preserve">. </w:t>
      </w:r>
    </w:p>
    <w:p w14:paraId="2A00EEC2" w14:textId="77777777" w:rsidR="00EE728F" w:rsidRPr="004B428A" w:rsidRDefault="00EE728F" w:rsidP="00EE728F">
      <w:pPr>
        <w:pStyle w:val="Heading2"/>
        <w:spacing w:line="360" w:lineRule="auto"/>
        <w:rPr>
          <w:rFonts w:eastAsia="Times New Roman"/>
        </w:rPr>
      </w:pPr>
      <w:r w:rsidRPr="00324176">
        <w:rPr>
          <w:rFonts w:eastAsia="Times New Roman"/>
        </w:rPr>
        <w:t>I was expecting to be notified in advance of invoicing so I could apply for temporary cessation reduction of charges</w:t>
      </w:r>
    </w:p>
    <w:p w14:paraId="00D44B3E" w14:textId="77777777" w:rsidR="00EE728F" w:rsidRPr="003F0FF1" w:rsidRDefault="00EE728F" w:rsidP="00EE728F">
      <w:pPr>
        <w:rPr>
          <w:rFonts w:eastAsia="Times New Roman" w:cstheme="minorHAnsi"/>
        </w:rPr>
      </w:pPr>
      <w:r w:rsidRPr="00324176">
        <w:rPr>
          <w:rFonts w:eastAsia="Times New Roman" w:cstheme="minorHAnsi"/>
        </w:rPr>
        <w:t xml:space="preserve">Applications for temporary cessation should have been made already. The </w:t>
      </w:r>
      <w:r>
        <w:rPr>
          <w:rFonts w:eastAsia="Times New Roman" w:cstheme="minorHAnsi"/>
        </w:rPr>
        <w:t>criteria can be found</w:t>
      </w:r>
      <w:r w:rsidRPr="00324176">
        <w:rPr>
          <w:rFonts w:cs="Arial"/>
        </w:rPr>
        <w:t> </w:t>
      </w:r>
      <w:r w:rsidRPr="00324176">
        <w:rPr>
          <w:rFonts w:eastAsia="Times New Roman" w:cstheme="minorHAnsi"/>
        </w:rPr>
        <w:t xml:space="preserve">under section 6.11 of the </w:t>
      </w:r>
      <w:hyperlink r:id="rId24">
        <w:r>
          <w:rPr>
            <w:rStyle w:val="Hyperlink"/>
            <w:rFonts w:cs="Arial"/>
          </w:rPr>
          <w:t>Charging Scheme Guidance</w:t>
        </w:r>
      </w:hyperlink>
      <w:r w:rsidRPr="00324176">
        <w:rPr>
          <w:rFonts w:eastAsia="Times New Roman" w:cstheme="minorHAnsi"/>
        </w:rPr>
        <w:t xml:space="preserve">. If you have any queries on this area, then they should be sent to </w:t>
      </w:r>
      <w:hyperlink r:id="rId25" w:history="1">
        <w:r w:rsidRPr="008A2E48">
          <w:rPr>
            <w:rStyle w:val="Hyperlink"/>
            <w:rFonts w:cs="Arial"/>
          </w:rPr>
          <w:t>charging@sepa.org.uk</w:t>
        </w:r>
      </w:hyperlink>
      <w:r w:rsidRPr="003F0FF1">
        <w:rPr>
          <w:rFonts w:eastAsia="Times New Roman" w:cstheme="minorHAnsi"/>
        </w:rPr>
        <w:t xml:space="preserve">. </w:t>
      </w:r>
    </w:p>
    <w:p w14:paraId="6B5736ED" w14:textId="77777777" w:rsidR="00EE728F" w:rsidRPr="004B428A" w:rsidRDefault="00EE728F" w:rsidP="00EE728F">
      <w:pPr>
        <w:pStyle w:val="Heading2"/>
        <w:spacing w:line="360" w:lineRule="auto"/>
        <w:rPr>
          <w:rFonts w:eastAsia="Times New Roman"/>
        </w:rPr>
      </w:pPr>
      <w:r w:rsidRPr="00324176">
        <w:rPr>
          <w:rFonts w:eastAsia="Times New Roman"/>
        </w:rPr>
        <w:t>Why have I received an invoice when I have applied for a Mothballed/Fallow (non-operational) Exemption?</w:t>
      </w:r>
    </w:p>
    <w:p w14:paraId="0BE32527" w14:textId="77777777" w:rsidR="00EE728F" w:rsidRPr="00324176" w:rsidRDefault="00EE728F" w:rsidP="00EE728F">
      <w:pPr>
        <w:rPr>
          <w:rFonts w:eastAsia="Times New Roman" w:cstheme="minorHAnsi"/>
        </w:rPr>
      </w:pPr>
      <w:r w:rsidRPr="00324176">
        <w:rPr>
          <w:rFonts w:eastAsia="Times New Roman" w:cstheme="minorHAnsi"/>
        </w:rPr>
        <w:t xml:space="preserve">If you have applied for a mothballed/fallow exemption, you will have received an invoice for 15% of the </w:t>
      </w:r>
      <w:r w:rsidRPr="00C86D77">
        <w:rPr>
          <w:rFonts w:eastAsia="Times New Roman" w:cstheme="minorHAnsi"/>
        </w:rPr>
        <w:t xml:space="preserve">annual activity charge for the period. If the reduction is not shown, then please contact </w:t>
      </w:r>
      <w:hyperlink r:id="rId26">
        <w:r w:rsidRPr="00C86D77">
          <w:rPr>
            <w:rStyle w:val="Hyperlink"/>
            <w:rFonts w:cs="Arial"/>
          </w:rPr>
          <w:t>charging@sepa.org.uk</w:t>
        </w:r>
      </w:hyperlink>
      <w:r w:rsidRPr="00C86D77">
        <w:rPr>
          <w:rFonts w:eastAsia="Times New Roman" w:cstheme="minorHAnsi"/>
        </w:rPr>
        <w:t>.</w:t>
      </w:r>
    </w:p>
    <w:p w14:paraId="2414FC59" w14:textId="77777777" w:rsidR="00EE728F" w:rsidRPr="00324176" w:rsidRDefault="00EE728F" w:rsidP="00EE728F">
      <w:pPr>
        <w:rPr>
          <w:rFonts w:eastAsia="Times New Roman" w:cstheme="minorHAnsi"/>
        </w:rPr>
      </w:pPr>
      <w:r w:rsidRPr="00324176">
        <w:rPr>
          <w:rFonts w:eastAsia="Times New Roman" w:cstheme="minorHAnsi"/>
        </w:rPr>
        <w:t>There are many permits that cover activities that go through periods when they do not operate (for example fallow fish farms and irrigation permits) although ongoing work is still required for these licences.</w:t>
      </w:r>
    </w:p>
    <w:p w14:paraId="54219821" w14:textId="77777777" w:rsidR="00EE728F" w:rsidRDefault="00EE728F" w:rsidP="00EE728F">
      <w:pPr>
        <w:rPr>
          <w:sz w:val="20"/>
          <w:szCs w:val="20"/>
        </w:rPr>
      </w:pPr>
      <w:r w:rsidRPr="00324176">
        <w:rPr>
          <w:rFonts w:eastAsia="Times New Roman" w:cstheme="minorHAnsi"/>
        </w:rPr>
        <w:t>There is a minimum of 6 months (12 months for irrigation or other seasonal licences</w:t>
      </w:r>
      <w:r>
        <w:rPr>
          <w:rStyle w:val="FootnoteReference"/>
          <w:sz w:val="20"/>
          <w:szCs w:val="20"/>
        </w:rPr>
        <w:t>*</w:t>
      </w:r>
      <w:r w:rsidRPr="00324176">
        <w:rPr>
          <w:rFonts w:eastAsia="Times New Roman" w:cstheme="minorHAnsi"/>
        </w:rPr>
        <w:t xml:space="preserve">) and a </w:t>
      </w:r>
      <w:r w:rsidRPr="00C86D77">
        <w:rPr>
          <w:rFonts w:eastAsia="Times New Roman" w:cstheme="minorHAnsi"/>
        </w:rPr>
        <w:t xml:space="preserve">maximum of 2 years that can be mothballed at a time, although a further application to mothball a site can be made prior to the expiry of the previous one. </w:t>
      </w:r>
      <w:r>
        <w:rPr>
          <w:rFonts w:eastAsia="Times New Roman" w:cstheme="minorHAnsi"/>
        </w:rPr>
        <w:t>The i</w:t>
      </w:r>
      <w:r w:rsidRPr="00671AE1">
        <w:rPr>
          <w:rFonts w:eastAsia="Times New Roman" w:cstheme="minorHAnsi"/>
        </w:rPr>
        <w:t xml:space="preserve">nformation on how to </w:t>
      </w:r>
      <w:r>
        <w:rPr>
          <w:rFonts w:eastAsia="Times New Roman" w:cstheme="minorHAnsi"/>
        </w:rPr>
        <w:t>apply for a</w:t>
      </w:r>
      <w:r w:rsidRPr="00C86D77">
        <w:rPr>
          <w:rFonts w:eastAsia="Times New Roman" w:cstheme="minorHAnsi"/>
        </w:rPr>
        <w:t xml:space="preserve"> </w:t>
      </w:r>
      <w:hyperlink r:id="rId27" w:anchor="fee_waiver" w:history="1">
        <w:r>
          <w:rPr>
            <w:rStyle w:val="Hyperlink"/>
            <w:rFonts w:cs="Arial"/>
          </w:rPr>
          <w:t>fee waiver</w:t>
        </w:r>
      </w:hyperlink>
      <w:r w:rsidRPr="00C86D77">
        <w:rPr>
          <w:rFonts w:eastAsia="Times New Roman" w:cstheme="minorHAnsi"/>
        </w:rPr>
        <w:t xml:space="preserve"> </w:t>
      </w:r>
      <w:r>
        <w:rPr>
          <w:rFonts w:eastAsia="Times New Roman" w:cstheme="minorHAnsi"/>
        </w:rPr>
        <w:t xml:space="preserve">is available on our webpage </w:t>
      </w:r>
      <w:r w:rsidRPr="00C86D77">
        <w:rPr>
          <w:rFonts w:eastAsia="Times New Roman" w:cstheme="minorHAnsi"/>
        </w:rPr>
        <w:t>(bottom</w:t>
      </w:r>
      <w:r w:rsidRPr="00324176">
        <w:rPr>
          <w:rFonts w:eastAsia="Times New Roman" w:cstheme="minorHAnsi"/>
        </w:rPr>
        <w:t xml:space="preserve"> of the webpage)</w:t>
      </w:r>
      <w:r w:rsidRPr="003F0FF1">
        <w:rPr>
          <w:rFonts w:eastAsia="Times New Roman" w:cstheme="minorHAnsi"/>
        </w:rPr>
        <w:t xml:space="preserve">. </w:t>
      </w:r>
    </w:p>
    <w:p w14:paraId="27D613DD" w14:textId="77777777" w:rsidR="00EE728F" w:rsidRPr="003F0FF1" w:rsidRDefault="00EE728F" w:rsidP="00EE728F">
      <w:pPr>
        <w:rPr>
          <w:rFonts w:eastAsia="Times New Roman" w:cstheme="minorHAnsi"/>
        </w:rPr>
      </w:pPr>
      <w:r w:rsidRPr="003B163A">
        <w:t>*A seasonal licence is where the permit restricts which months that the activity is permitted. For example, many irrigation licences are only allowed to abstract from April through to October.</w:t>
      </w:r>
    </w:p>
    <w:p w14:paraId="5AC4D203" w14:textId="77777777" w:rsidR="00EE728F" w:rsidRPr="004B428A" w:rsidRDefault="00EE728F" w:rsidP="00EE728F">
      <w:pPr>
        <w:pStyle w:val="Heading2"/>
        <w:spacing w:line="360" w:lineRule="auto"/>
        <w:rPr>
          <w:rFonts w:eastAsia="Times New Roman"/>
        </w:rPr>
      </w:pPr>
      <w:r w:rsidRPr="00C86D77">
        <w:rPr>
          <w:rFonts w:eastAsia="Times New Roman"/>
        </w:rPr>
        <w:lastRenderedPageBreak/>
        <w:t xml:space="preserve">I require a purchase order for this invoice, who do I contact? </w:t>
      </w:r>
    </w:p>
    <w:p w14:paraId="4BB996EE" w14:textId="77777777" w:rsidR="00EE728F" w:rsidRDefault="00EE728F" w:rsidP="00EE728F">
      <w:pPr>
        <w:rPr>
          <w:rFonts w:eastAsia="Times New Roman" w:cstheme="minorHAnsi"/>
        </w:rPr>
      </w:pPr>
      <w:r w:rsidRPr="00C86D77">
        <w:rPr>
          <w:rFonts w:eastAsia="Times New Roman" w:cstheme="minorHAnsi"/>
        </w:rPr>
        <w:t xml:space="preserve">The invoice is described as a statutory debt, this is any debt, other than debts relating to taxes that may be owed to a statutory body such as a government department, local authority, or court. We are issuing the invoice for this type of debt. We are NOT providing a service, we are undertaking our statutory duties and recovering our costs therefore </w:t>
      </w:r>
      <w:r w:rsidRPr="00C86D77">
        <w:rPr>
          <w:rFonts w:eastAsia="Times New Roman" w:cstheme="minorHAnsi"/>
          <w:b/>
          <w:bCs/>
        </w:rPr>
        <w:t>no</w:t>
      </w:r>
      <w:r w:rsidRPr="00C86D77">
        <w:rPr>
          <w:rFonts w:eastAsia="Times New Roman" w:cstheme="minorHAnsi"/>
        </w:rPr>
        <w:t xml:space="preserve"> purchase order is required</w:t>
      </w:r>
      <w:r w:rsidRPr="003F0FF1">
        <w:rPr>
          <w:rFonts w:eastAsia="Times New Roman" w:cstheme="minorHAnsi"/>
        </w:rPr>
        <w:t xml:space="preserve">. </w:t>
      </w:r>
    </w:p>
    <w:p w14:paraId="29DFFA22" w14:textId="77777777" w:rsidR="00EE728F" w:rsidRPr="004B428A" w:rsidRDefault="00EE728F" w:rsidP="00EE728F">
      <w:pPr>
        <w:pStyle w:val="Heading2"/>
        <w:spacing w:line="360" w:lineRule="auto"/>
        <w:rPr>
          <w:rFonts w:eastAsia="Times New Roman"/>
        </w:rPr>
      </w:pPr>
      <w:r w:rsidRPr="00C86D77">
        <w:rPr>
          <w:rFonts w:eastAsia="Times New Roman"/>
        </w:rPr>
        <w:t>The information on my invoice is incorrect, who do I contact?</w:t>
      </w:r>
    </w:p>
    <w:p w14:paraId="108BC3BF" w14:textId="77777777" w:rsidR="00EE728F" w:rsidRPr="00C86D77" w:rsidRDefault="00EE728F" w:rsidP="00EE728F">
      <w:pPr>
        <w:rPr>
          <w:rFonts w:eastAsia="Times New Roman" w:cstheme="minorHAnsi"/>
        </w:rPr>
      </w:pPr>
      <w:r w:rsidRPr="00C86D77">
        <w:rPr>
          <w:rFonts w:eastAsia="Times New Roman" w:cstheme="minorHAnsi"/>
        </w:rPr>
        <w:t>If you have recently applied for a change (within the last few months) this may not have been reflected in this invoice since it was generated earlier in the year. We will be running an update so you may get a corrected invoice in the next few weeks reflecting any changes.</w:t>
      </w:r>
    </w:p>
    <w:p w14:paraId="5CE11E3F" w14:textId="77777777" w:rsidR="00EE728F" w:rsidRPr="003F0FF1" w:rsidRDefault="00EE728F" w:rsidP="00EE728F">
      <w:pPr>
        <w:rPr>
          <w:rFonts w:eastAsia="Times New Roman" w:cstheme="minorHAnsi"/>
        </w:rPr>
      </w:pPr>
      <w:r w:rsidRPr="00C86D77">
        <w:rPr>
          <w:rFonts w:eastAsia="Times New Roman" w:cstheme="minorHAnsi"/>
        </w:rPr>
        <w:t xml:space="preserve">However, if you want to check, or you think that any of the information on the invoice is incorrect, in the first instance please contact SEPA at </w:t>
      </w:r>
      <w:hyperlink r:id="rId28">
        <w:r w:rsidRPr="00C86D77">
          <w:rPr>
            <w:rStyle w:val="Hyperlink"/>
            <w:rFonts w:cs="Arial"/>
          </w:rPr>
          <w:t>invoices@sepa.org.uk</w:t>
        </w:r>
      </w:hyperlink>
      <w:r w:rsidRPr="00C86D77">
        <w:rPr>
          <w:rFonts w:eastAsia="Times New Roman" w:cstheme="minorHAnsi"/>
        </w:rPr>
        <w:t>. They will record the issue and pass on to the appropriate SEPA contact.</w:t>
      </w:r>
      <w:r w:rsidRPr="003F0FF1">
        <w:rPr>
          <w:rFonts w:eastAsia="Times New Roman" w:cstheme="minorHAnsi"/>
        </w:rPr>
        <w:t xml:space="preserve"> </w:t>
      </w:r>
    </w:p>
    <w:p w14:paraId="43524901" w14:textId="77777777" w:rsidR="00EE728F" w:rsidRPr="004B428A" w:rsidRDefault="00EE728F" w:rsidP="00EE728F">
      <w:pPr>
        <w:pStyle w:val="Heading2"/>
        <w:spacing w:line="360" w:lineRule="auto"/>
        <w:rPr>
          <w:rFonts w:eastAsia="Times New Roman"/>
        </w:rPr>
      </w:pPr>
      <w:r w:rsidRPr="00082B19">
        <w:rPr>
          <w:rFonts w:eastAsia="Times New Roman"/>
        </w:rPr>
        <w:t>Non-payment of an invoice</w:t>
      </w:r>
    </w:p>
    <w:p w14:paraId="46C77757" w14:textId="77777777" w:rsidR="00EE728F" w:rsidRPr="003F0FF1" w:rsidRDefault="00EE728F" w:rsidP="00EE728F">
      <w:pPr>
        <w:rPr>
          <w:rFonts w:eastAsia="Times New Roman" w:cstheme="minorHAnsi"/>
        </w:rPr>
      </w:pPr>
      <w:r w:rsidRPr="00082B19">
        <w:rPr>
          <w:rFonts w:eastAsia="Times New Roman" w:cstheme="minorHAnsi"/>
        </w:rPr>
        <w:t xml:space="preserve">If an invoice is not paid within 30 days of the invoice date, or a payment plan has not been agreed by the payment date, you may be charged a late payment fee of £50. To arrange a </w:t>
      </w:r>
      <w:hyperlink w:anchor="_Spreading_the_cost" w:history="1">
        <w:r w:rsidRPr="004261A1">
          <w:rPr>
            <w:rStyle w:val="Hyperlink"/>
            <w:rFonts w:eastAsia="Times New Roman" w:cstheme="minorHAnsi"/>
          </w:rPr>
          <w:t>payment plan</w:t>
        </w:r>
      </w:hyperlink>
      <w:r w:rsidRPr="00082B19">
        <w:rPr>
          <w:rFonts w:eastAsia="Times New Roman" w:cstheme="minorHAnsi"/>
        </w:rPr>
        <w:t xml:space="preserve"> please contact SEPA at </w:t>
      </w:r>
      <w:hyperlink r:id="rId29">
        <w:r w:rsidRPr="00C86D77">
          <w:rPr>
            <w:rStyle w:val="Hyperlink"/>
            <w:rFonts w:cs="Arial"/>
          </w:rPr>
          <w:t>invoices@sepa.org.uk</w:t>
        </w:r>
      </w:hyperlink>
      <w:r w:rsidRPr="00C86D77">
        <w:rPr>
          <w:rFonts w:eastAsia="Times New Roman" w:cstheme="minorHAnsi"/>
        </w:rPr>
        <w:t>.</w:t>
      </w:r>
    </w:p>
    <w:p w14:paraId="6D3A257C" w14:textId="77777777" w:rsidR="00EE728F" w:rsidRPr="004B428A" w:rsidRDefault="00EE728F" w:rsidP="00EE728F">
      <w:pPr>
        <w:pStyle w:val="Heading2"/>
        <w:spacing w:line="360" w:lineRule="auto"/>
        <w:rPr>
          <w:rFonts w:eastAsia="Times New Roman"/>
        </w:rPr>
      </w:pPr>
      <w:r w:rsidRPr="00082B19">
        <w:rPr>
          <w:rFonts w:eastAsia="Times New Roman"/>
        </w:rPr>
        <w:t>Where can I find out more information on Charging Schemes?</w:t>
      </w:r>
    </w:p>
    <w:p w14:paraId="6ABD00ED" w14:textId="77777777" w:rsidR="00EE728F" w:rsidRDefault="00EE728F" w:rsidP="00EE728F">
      <w:pPr>
        <w:rPr>
          <w:rFonts w:eastAsia="Times New Roman"/>
        </w:rPr>
      </w:pPr>
      <w:r w:rsidRPr="6285BB30">
        <w:rPr>
          <w:rFonts w:eastAsia="Times New Roman"/>
        </w:rPr>
        <w:t xml:space="preserve">The </w:t>
      </w:r>
      <w:hyperlink r:id="rId30">
        <w:r w:rsidRPr="6285BB30">
          <w:rPr>
            <w:rStyle w:val="Hyperlink"/>
            <w:rFonts w:eastAsia="Times New Roman"/>
          </w:rPr>
          <w:t>Charging Scheme and Summary Charging Booklet</w:t>
        </w:r>
      </w:hyperlink>
      <w:r w:rsidRPr="6285BB30">
        <w:rPr>
          <w:rFonts w:eastAsia="Times New Roman"/>
        </w:rPr>
        <w:t xml:space="preserve"> section in the </w:t>
      </w:r>
      <w:hyperlink r:id="rId31" w:history="1">
        <w:r w:rsidRPr="00241354">
          <w:rPr>
            <w:rStyle w:val="Hyperlink"/>
            <w:rFonts w:eastAsia="Times New Roman"/>
          </w:rPr>
          <w:t>Charging Schemes</w:t>
        </w:r>
      </w:hyperlink>
      <w:r w:rsidRPr="6285BB30">
        <w:rPr>
          <w:rFonts w:eastAsia="Times New Roman"/>
        </w:rPr>
        <w:t xml:space="preserve"> pages on the </w:t>
      </w:r>
      <w:hyperlink r:id="rId32" w:history="1">
        <w:r w:rsidRPr="00AC258F">
          <w:rPr>
            <w:rStyle w:val="Hyperlink"/>
            <w:rFonts w:eastAsia="Times New Roman"/>
          </w:rPr>
          <w:t>SEPA website</w:t>
        </w:r>
      </w:hyperlink>
      <w:r w:rsidRPr="6285BB30">
        <w:rPr>
          <w:rFonts w:eastAsia="Times New Roman"/>
        </w:rPr>
        <w:t xml:space="preserve"> details how we interpret and apply charges.</w:t>
      </w:r>
    </w:p>
    <w:p w14:paraId="63942D7D" w14:textId="626461EF" w:rsidR="00EE728F" w:rsidRPr="00EE728F" w:rsidRDefault="00EE728F" w:rsidP="00EE728F">
      <w:pPr>
        <w:rPr>
          <w:rFonts w:eastAsia="Times New Roman" w:cstheme="minorHAnsi"/>
        </w:rPr>
      </w:pPr>
      <w:r w:rsidRPr="00EA297B">
        <w:rPr>
          <w:noProof/>
        </w:rPr>
        <mc:AlternateContent>
          <mc:Choice Requires="wps">
            <w:drawing>
              <wp:anchor distT="0" distB="0" distL="114300" distR="114300" simplePos="0" relativeHeight="251670528" behindDoc="0" locked="1" layoutInCell="1" allowOverlap="1" wp14:anchorId="44FC1DE2" wp14:editId="17133C99">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5D8FB262" w14:textId="77777777" w:rsidR="00EE728F" w:rsidRPr="009A240D" w:rsidRDefault="00EE728F" w:rsidP="00EE728F">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C1DE2"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5D8FB262" w14:textId="77777777" w:rsidR="00EE728F" w:rsidRPr="009A240D" w:rsidRDefault="00EE728F" w:rsidP="00EE728F">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p>
    <w:p w14:paraId="46A203AE" w14:textId="77777777" w:rsidR="00EE728F" w:rsidRDefault="00EE728F" w:rsidP="00EE728F">
      <w:pPr>
        <w:pStyle w:val="BodyText1"/>
      </w:pPr>
    </w:p>
    <w:p w14:paraId="6AD6E8E9" w14:textId="77777777" w:rsidR="00F4424B" w:rsidRDefault="00F4424B" w:rsidP="00EE728F">
      <w:pPr>
        <w:pStyle w:val="BodyText1"/>
      </w:pPr>
    </w:p>
    <w:p w14:paraId="4CE2C85A" w14:textId="77777777" w:rsidR="26AE4097" w:rsidRPr="001C1ABD" w:rsidRDefault="26AE4097" w:rsidP="001C1ABD">
      <w:pPr>
        <w:pStyle w:val="BodyText1"/>
        <w:rPr>
          <w:rFonts w:eastAsia="Arial"/>
          <w:sz w:val="32"/>
          <w:szCs w:val="32"/>
        </w:rPr>
      </w:pPr>
      <w:r w:rsidRPr="001C1ABD">
        <w:rPr>
          <w:rFonts w:eastAsia="Arial"/>
          <w:sz w:val="32"/>
          <w:szCs w:val="32"/>
        </w:rPr>
        <w:lastRenderedPageBreak/>
        <w:t xml:space="preserve">If you would like this document in an accessible format, such as large print, audio recording or braille, please contact SEPA by emailing </w:t>
      </w:r>
      <w:hyperlink r:id="rId33">
        <w:r w:rsidRPr="001C1ABD">
          <w:rPr>
            <w:rStyle w:val="Hyperlink"/>
            <w:rFonts w:ascii="Arial" w:eastAsia="Arial" w:hAnsi="Arial" w:cs="Arial"/>
            <w:color w:val="016574" w:themeColor="accent6"/>
            <w:sz w:val="32"/>
            <w:szCs w:val="32"/>
          </w:rPr>
          <w:t>equalities@sepa.org.uk</w:t>
        </w:r>
      </w:hyperlink>
    </w:p>
    <w:p w14:paraId="332D1085" w14:textId="77777777" w:rsidR="006243FF" w:rsidRPr="00E245AC" w:rsidRDefault="006243FF" w:rsidP="3B4611E9">
      <w:pPr>
        <w:pStyle w:val="BodyText1"/>
        <w:rPr>
          <w:color w:val="016473"/>
          <w:sz w:val="32"/>
          <w:szCs w:val="32"/>
        </w:rPr>
      </w:pPr>
    </w:p>
    <w:sectPr w:rsidR="006243FF" w:rsidRPr="00E245AC" w:rsidSect="00DA294B">
      <w:headerReference w:type="even" r:id="rId34"/>
      <w:headerReference w:type="default" r:id="rId35"/>
      <w:footerReference w:type="even" r:id="rId36"/>
      <w:footerReference w:type="default" r:id="rId37"/>
      <w:headerReference w:type="first" r:id="rId38"/>
      <w:footerReference w:type="first" r:id="rId3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99995" w14:textId="77777777" w:rsidR="00E262AC" w:rsidRDefault="00E262AC" w:rsidP="00660C79">
      <w:pPr>
        <w:spacing w:line="240" w:lineRule="auto"/>
      </w:pPr>
      <w:r>
        <w:separator/>
      </w:r>
    </w:p>
  </w:endnote>
  <w:endnote w:type="continuationSeparator" w:id="0">
    <w:p w14:paraId="3A0F144A" w14:textId="77777777" w:rsidR="00E262AC" w:rsidRDefault="00E262AC" w:rsidP="00660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40A53" w14:textId="2E52853B" w:rsidR="00EC6A73" w:rsidRDefault="00695940" w:rsidP="006F44FD">
    <w:pPr>
      <w:pStyle w:val="Footer"/>
      <w:framePr w:wrap="none" w:vAnchor="text" w:hAnchor="margin" w:xAlign="right" w:y="1"/>
      <w:rPr>
        <w:rStyle w:val="PageNumber"/>
      </w:rPr>
    </w:pPr>
    <w:r>
      <w:rPr>
        <w:noProof/>
      </w:rPr>
      <mc:AlternateContent>
        <mc:Choice Requires="wps">
          <w:drawing>
            <wp:anchor distT="0" distB="0" distL="0" distR="0" simplePos="0" relativeHeight="251664896" behindDoc="0" locked="0" layoutInCell="1" allowOverlap="1" wp14:anchorId="2ECDE5A7" wp14:editId="42399A7D">
              <wp:simplePos x="635" y="635"/>
              <wp:positionH relativeFrom="page">
                <wp:align>center</wp:align>
              </wp:positionH>
              <wp:positionV relativeFrom="page">
                <wp:align>bottom</wp:align>
              </wp:positionV>
              <wp:extent cx="459740" cy="422910"/>
              <wp:effectExtent l="0" t="0" r="16510" b="0"/>
              <wp:wrapNone/>
              <wp:docPr id="1266018606"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306A019A" w14:textId="6DCC4982" w:rsidR="00695940" w:rsidRPr="00695940" w:rsidRDefault="00695940" w:rsidP="00695940">
                          <w:pPr>
                            <w:spacing w:after="0"/>
                            <w:rPr>
                              <w:rFonts w:ascii="Calibri" w:eastAsia="Calibri" w:hAnsi="Calibri" w:cs="Calibri"/>
                              <w:noProof/>
                              <w:color w:val="0000FF"/>
                              <w:sz w:val="20"/>
                              <w:szCs w:val="20"/>
                            </w:rPr>
                          </w:pPr>
                          <w:r w:rsidRPr="00695940">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DE5A7" id="_x0000_t202" coordsize="21600,21600" o:spt="202" path="m,l,21600r21600,l21600,xe">
              <v:stroke joinstyle="miter"/>
              <v:path gradientshapeok="t" o:connecttype="rect"/>
            </v:shapetype>
            <v:shape id="Text Box 13" o:spid="_x0000_s1029" type="#_x0000_t202" alt="OFFICIAL" style="position:absolute;margin-left:0;margin-top:0;width:36.2pt;height:33.3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Stab0A4CAAAc&#10;BAAADgAAAAAAAAAAAAAAAAAuAgAAZHJzL2Uyb0RvYy54bWxQSwECLQAUAAYACAAAACEAvZvoZtsA&#10;AAADAQAADwAAAAAAAAAAAAAAAABoBAAAZHJzL2Rvd25yZXYueG1sUEsFBgAAAAAEAAQA8wAAAHAF&#10;AAAAAA==&#10;" filled="f" stroked="f">
              <v:fill o:detectmouseclick="t"/>
              <v:textbox style="mso-fit-shape-to-text:t" inset="0,0,0,15pt">
                <w:txbxContent>
                  <w:p w14:paraId="306A019A" w14:textId="6DCC4982" w:rsidR="00695940" w:rsidRPr="00695940" w:rsidRDefault="00695940" w:rsidP="00695940">
                    <w:pPr>
                      <w:spacing w:after="0"/>
                      <w:rPr>
                        <w:rFonts w:ascii="Calibri" w:eastAsia="Calibri" w:hAnsi="Calibri" w:cs="Calibri"/>
                        <w:noProof/>
                        <w:color w:val="0000FF"/>
                        <w:sz w:val="20"/>
                        <w:szCs w:val="20"/>
                      </w:rPr>
                    </w:pPr>
                    <w:r w:rsidRPr="00695940">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Content>
      <w:p w14:paraId="1F340A53" w14:textId="2E52853B" w:rsidR="00EC6A73" w:rsidRDefault="00EC6A73" w:rsidP="006F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2A7CD417"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E14A34"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E56E2" w14:textId="11B632A2" w:rsidR="00EC6A73" w:rsidRDefault="00695940" w:rsidP="00917BB1">
    <w:pPr>
      <w:pStyle w:val="Footer"/>
      <w:ind w:right="360"/>
    </w:pPr>
    <w:r>
      <w:rPr>
        <w:noProof/>
      </w:rPr>
      <mc:AlternateContent>
        <mc:Choice Requires="wps">
          <w:drawing>
            <wp:anchor distT="0" distB="0" distL="0" distR="0" simplePos="0" relativeHeight="251665920" behindDoc="0" locked="0" layoutInCell="1" allowOverlap="1" wp14:anchorId="15C12109" wp14:editId="4E628455">
              <wp:simplePos x="533400" y="9258300"/>
              <wp:positionH relativeFrom="page">
                <wp:align>center</wp:align>
              </wp:positionH>
              <wp:positionV relativeFrom="page">
                <wp:align>bottom</wp:align>
              </wp:positionV>
              <wp:extent cx="459740" cy="422910"/>
              <wp:effectExtent l="0" t="0" r="16510" b="0"/>
              <wp:wrapNone/>
              <wp:docPr id="996508496"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7772C851" w14:textId="097BBF0B" w:rsidR="00695940" w:rsidRPr="00695940" w:rsidRDefault="00695940" w:rsidP="00695940">
                          <w:pPr>
                            <w:spacing w:after="0"/>
                            <w:rPr>
                              <w:rFonts w:ascii="Calibri" w:eastAsia="Calibri" w:hAnsi="Calibri" w:cs="Calibri"/>
                              <w:noProof/>
                              <w:color w:val="0000FF"/>
                              <w:sz w:val="20"/>
                              <w:szCs w:val="20"/>
                            </w:rPr>
                          </w:pPr>
                          <w:r w:rsidRPr="00695940">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C12109" id="_x0000_t202" coordsize="21600,21600" o:spt="202" path="m,l,21600r21600,l21600,xe">
              <v:stroke joinstyle="miter"/>
              <v:path gradientshapeok="t" o:connecttype="rect"/>
            </v:shapetype>
            <v:shape id="Text Box 14" o:spid="_x0000_s1030" type="#_x0000_t202" alt="OFFICIAL" style="position:absolute;margin-left:0;margin-top:0;width:36.2pt;height:33.3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" filled="f" stroked="f">
              <v:fill o:detectmouseclick="t"/>
              <v:textbox style="mso-fit-shape-to-text:t" inset="0,0,0,15pt">
                <w:txbxContent>
                  <w:p w14:paraId="7772C851" w14:textId="097BBF0B" w:rsidR="00695940" w:rsidRPr="00695940" w:rsidRDefault="00695940" w:rsidP="00695940">
                    <w:pPr>
                      <w:spacing w:after="0"/>
                      <w:rPr>
                        <w:rFonts w:ascii="Calibri" w:eastAsia="Calibri" w:hAnsi="Calibri" w:cs="Calibri"/>
                        <w:noProof/>
                        <w:color w:val="0000FF"/>
                        <w:sz w:val="20"/>
                        <w:szCs w:val="20"/>
                      </w:rPr>
                    </w:pPr>
                    <w:r w:rsidRPr="00695940">
                      <w:rPr>
                        <w:rFonts w:ascii="Calibri" w:eastAsia="Calibri" w:hAnsi="Calibri" w:cs="Calibri"/>
                        <w:noProof/>
                        <w:color w:val="0000FF"/>
                        <w:sz w:val="20"/>
                        <w:szCs w:val="20"/>
                      </w:rPr>
                      <w:t>OFFICIAL</w:t>
                    </w:r>
                  </w:p>
                </w:txbxContent>
              </v:textbox>
              <w10:wrap anchorx="page" anchory="page"/>
            </v:shape>
          </w:pict>
        </mc:Fallback>
      </mc:AlternateContent>
    </w:r>
  </w:p>
  <w:p w14:paraId="1F97CC5C" w14:textId="77777777" w:rsidR="00917BB1" w:rsidRDefault="000E0D15" w:rsidP="00917BB1">
    <w:pPr>
      <w:pStyle w:val="Footer"/>
      <w:ind w:right="360"/>
    </w:pPr>
    <w:r>
      <w:rPr>
        <w:noProof/>
      </w:rPr>
      <mc:AlternateContent>
        <mc:Choice Requires="wps">
          <w:drawing>
            <wp:anchor distT="0" distB="0" distL="114300" distR="114300" simplePos="0" relativeHeight="251655680" behindDoc="0" locked="0" layoutInCell="1" allowOverlap="1" wp14:anchorId="73DF6E00" wp14:editId="5D8BEBA3">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25289F" id="Straight Connector 10" o:spid="_x0000_s1026" alt="&quot;&quot;"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Content>
      <w:p w14:paraId="1D879800"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DF02C7" w14:textId="77777777" w:rsidR="00917BB1" w:rsidRDefault="00917BB1" w:rsidP="00917BB1">
    <w:pPr>
      <w:pStyle w:val="Footer"/>
      <w:ind w:right="360"/>
    </w:pPr>
    <w:r>
      <w:rPr>
        <w:noProof/>
      </w:rPr>
      <w:drawing>
        <wp:inline distT="0" distB="0" distL="0" distR="0" wp14:anchorId="5BDBACF2" wp14:editId="1586ACDD">
          <wp:extent cx="1007167" cy="265044"/>
          <wp:effectExtent l="0" t="0" r="0" b="190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CB0F3" w14:textId="762E4274" w:rsidR="002369CA" w:rsidRDefault="00695940">
    <w:pPr>
      <w:pStyle w:val="Footer"/>
    </w:pPr>
    <w:r>
      <w:rPr>
        <w:noProof/>
      </w:rPr>
      <mc:AlternateContent>
        <mc:Choice Requires="wps">
          <w:drawing>
            <wp:anchor distT="0" distB="0" distL="0" distR="0" simplePos="0" relativeHeight="251663872" behindDoc="0" locked="0" layoutInCell="1" allowOverlap="1" wp14:anchorId="67B84FE7" wp14:editId="1F29E895">
              <wp:simplePos x="635" y="635"/>
              <wp:positionH relativeFrom="page">
                <wp:align>center</wp:align>
              </wp:positionH>
              <wp:positionV relativeFrom="page">
                <wp:align>bottom</wp:align>
              </wp:positionV>
              <wp:extent cx="459740" cy="422910"/>
              <wp:effectExtent l="0" t="0" r="16510" b="0"/>
              <wp:wrapNone/>
              <wp:docPr id="59581937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7DC43BFC" w14:textId="6C3E318C" w:rsidR="00695940" w:rsidRPr="00695940" w:rsidRDefault="00695940" w:rsidP="00695940">
                          <w:pPr>
                            <w:spacing w:after="0"/>
                            <w:rPr>
                              <w:rFonts w:ascii="Calibri" w:eastAsia="Calibri" w:hAnsi="Calibri" w:cs="Calibri"/>
                              <w:noProof/>
                              <w:color w:val="0000FF"/>
                              <w:sz w:val="20"/>
                              <w:szCs w:val="20"/>
                            </w:rPr>
                          </w:pPr>
                          <w:r w:rsidRPr="00695940">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B84FE7" id="_x0000_t202" coordsize="21600,21600" o:spt="202" path="m,l,21600r21600,l21600,xe">
              <v:stroke joinstyle="miter"/>
              <v:path gradientshapeok="t" o:connecttype="rect"/>
            </v:shapetype>
            <v:shape id="Text Box 12" o:spid="_x0000_s1032" type="#_x0000_t202" alt="OFFICIAL" style="position:absolute;margin-left:0;margin-top:0;width:36.2pt;height:33.3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SeqGYA4CAAAc&#10;BAAADgAAAAAAAAAAAAAAAAAuAgAAZHJzL2Uyb0RvYy54bWxQSwECLQAUAAYACAAAACEAvZvoZtsA&#10;AAADAQAADwAAAAAAAAAAAAAAAABoBAAAZHJzL2Rvd25yZXYueG1sUEsFBgAAAAAEAAQA8wAAAHAF&#10;AAAAAA==&#10;" filled="f" stroked="f">
              <v:fill o:detectmouseclick="t"/>
              <v:textbox style="mso-fit-shape-to-text:t" inset="0,0,0,15pt">
                <w:txbxContent>
                  <w:p w14:paraId="7DC43BFC" w14:textId="6C3E318C" w:rsidR="00695940" w:rsidRPr="00695940" w:rsidRDefault="00695940" w:rsidP="00695940">
                    <w:pPr>
                      <w:spacing w:after="0"/>
                      <w:rPr>
                        <w:rFonts w:ascii="Calibri" w:eastAsia="Calibri" w:hAnsi="Calibri" w:cs="Calibri"/>
                        <w:noProof/>
                        <w:color w:val="0000FF"/>
                        <w:sz w:val="20"/>
                        <w:szCs w:val="20"/>
                      </w:rPr>
                    </w:pPr>
                    <w:r w:rsidRPr="00695940">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102AC" w14:textId="77777777" w:rsidR="00E262AC" w:rsidRDefault="00E262AC" w:rsidP="00660C79">
      <w:pPr>
        <w:spacing w:line="240" w:lineRule="auto"/>
      </w:pPr>
      <w:r>
        <w:separator/>
      </w:r>
    </w:p>
  </w:footnote>
  <w:footnote w:type="continuationSeparator" w:id="0">
    <w:p w14:paraId="143C1B24" w14:textId="77777777" w:rsidR="00E262AC" w:rsidRDefault="00E262AC" w:rsidP="00660C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F7A3D" w14:textId="1957A6EA" w:rsidR="00695940" w:rsidRDefault="00695940">
    <w:pPr>
      <w:pStyle w:val="Header"/>
    </w:pPr>
    <w:r>
      <w:rPr>
        <w:noProof/>
      </w:rPr>
      <mc:AlternateContent>
        <mc:Choice Requires="wps">
          <w:drawing>
            <wp:anchor distT="0" distB="0" distL="0" distR="0" simplePos="0" relativeHeight="251661824" behindDoc="0" locked="0" layoutInCell="1" allowOverlap="1" wp14:anchorId="52AB0F43" wp14:editId="1B799F4B">
              <wp:simplePos x="635" y="635"/>
              <wp:positionH relativeFrom="page">
                <wp:align>center</wp:align>
              </wp:positionH>
              <wp:positionV relativeFrom="page">
                <wp:align>top</wp:align>
              </wp:positionV>
              <wp:extent cx="459740" cy="422910"/>
              <wp:effectExtent l="0" t="0" r="16510" b="15240"/>
              <wp:wrapNone/>
              <wp:docPr id="1143328692"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3B7BD2EF" w14:textId="1857FF4E" w:rsidR="00695940" w:rsidRPr="00695940" w:rsidRDefault="00695940" w:rsidP="00695940">
                          <w:pPr>
                            <w:spacing w:after="0"/>
                            <w:rPr>
                              <w:rFonts w:ascii="Calibri" w:eastAsia="Calibri" w:hAnsi="Calibri" w:cs="Calibri"/>
                              <w:noProof/>
                              <w:color w:val="0000FF"/>
                              <w:sz w:val="20"/>
                              <w:szCs w:val="20"/>
                            </w:rPr>
                          </w:pPr>
                          <w:r w:rsidRPr="00695940">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AB0F43" id="_x0000_t202" coordsize="21600,21600" o:spt="202" path="m,l,21600r21600,l21600,xe">
              <v:stroke joinstyle="miter"/>
              <v:path gradientshapeok="t" o:connecttype="rect"/>
            </v:shapetype>
            <v:shape id="Text Box 10" o:spid="_x0000_s1027" type="#_x0000_t202" alt="OFFICIAL" style="position:absolute;margin-left:0;margin-top:0;width:36.2pt;height:33.3pt;z-index:251661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" filled="f" stroked="f">
              <v:fill o:detectmouseclick="t"/>
              <v:textbox style="mso-fit-shape-to-text:t" inset="0,15pt,0,0">
                <w:txbxContent>
                  <w:p w14:paraId="3B7BD2EF" w14:textId="1857FF4E" w:rsidR="00695940" w:rsidRPr="00695940" w:rsidRDefault="00695940" w:rsidP="00695940">
                    <w:pPr>
                      <w:spacing w:after="0"/>
                      <w:rPr>
                        <w:rFonts w:ascii="Calibri" w:eastAsia="Calibri" w:hAnsi="Calibri" w:cs="Calibri"/>
                        <w:noProof/>
                        <w:color w:val="0000FF"/>
                        <w:sz w:val="20"/>
                        <w:szCs w:val="20"/>
                      </w:rPr>
                    </w:pPr>
                    <w:r w:rsidRPr="00695940">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75A4B" w14:textId="7D953ACD" w:rsidR="008D113C" w:rsidRPr="00917BB1" w:rsidRDefault="00695940"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62848" behindDoc="0" locked="0" layoutInCell="1" allowOverlap="1" wp14:anchorId="60FDB3AC" wp14:editId="0FA7A9A6">
              <wp:simplePos x="533400" y="508000"/>
              <wp:positionH relativeFrom="page">
                <wp:align>center</wp:align>
              </wp:positionH>
              <wp:positionV relativeFrom="page">
                <wp:align>top</wp:align>
              </wp:positionV>
              <wp:extent cx="459740" cy="422910"/>
              <wp:effectExtent l="0" t="0" r="16510" b="15240"/>
              <wp:wrapNone/>
              <wp:docPr id="417628735"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358C2AE1" w14:textId="5D55DA65" w:rsidR="00695940" w:rsidRPr="00695940" w:rsidRDefault="00695940" w:rsidP="00695940">
                          <w:pPr>
                            <w:spacing w:after="0"/>
                            <w:rPr>
                              <w:rFonts w:ascii="Calibri" w:eastAsia="Calibri" w:hAnsi="Calibri" w:cs="Calibri"/>
                              <w:noProof/>
                              <w:color w:val="0000FF"/>
                              <w:sz w:val="20"/>
                              <w:szCs w:val="20"/>
                            </w:rPr>
                          </w:pPr>
                          <w:r w:rsidRPr="00695940">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FDB3AC" id="_x0000_t202" coordsize="21600,21600" o:spt="202" path="m,l,21600r21600,l21600,xe">
              <v:stroke joinstyle="miter"/>
              <v:path gradientshapeok="t" o:connecttype="rect"/>
            </v:shapetype>
            <v:shape id="Text Box 11" o:spid="_x0000_s1028" type="#_x0000_t202" alt="OFFICIAL" style="position:absolute;left:0;text-align:left;margin-left:0;margin-top:0;width:36.2pt;height:33.3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" filled="f" stroked="f">
              <v:fill o:detectmouseclick="t"/>
              <v:textbox style="mso-fit-shape-to-text:t" inset="0,15pt,0,0">
                <w:txbxContent>
                  <w:p w14:paraId="358C2AE1" w14:textId="5D55DA65" w:rsidR="00695940" w:rsidRPr="00695940" w:rsidRDefault="00695940" w:rsidP="00695940">
                    <w:pPr>
                      <w:spacing w:after="0"/>
                      <w:rPr>
                        <w:rFonts w:ascii="Calibri" w:eastAsia="Calibri" w:hAnsi="Calibri" w:cs="Calibri"/>
                        <w:noProof/>
                        <w:color w:val="0000FF"/>
                        <w:sz w:val="20"/>
                        <w:szCs w:val="20"/>
                      </w:rPr>
                    </w:pPr>
                    <w:r w:rsidRPr="00695940">
                      <w:rPr>
                        <w:rFonts w:ascii="Calibri" w:eastAsia="Calibri" w:hAnsi="Calibri" w:cs="Calibri"/>
                        <w:noProof/>
                        <w:color w:val="0000FF"/>
                        <w:sz w:val="20"/>
                        <w:szCs w:val="20"/>
                      </w:rPr>
                      <w:t>OFFICIAL</w:t>
                    </w:r>
                  </w:p>
                </w:txbxContent>
              </v:textbox>
              <w10:wrap anchorx="page" anchory="page"/>
            </v:shape>
          </w:pict>
        </mc:Fallback>
      </mc:AlternateContent>
    </w:r>
    <w:r w:rsidR="00F4424B">
      <w:rPr>
        <w:color w:val="6E7571" w:themeColor="text2"/>
      </w:rPr>
      <w:t>2025-26 FAQ</w:t>
    </w:r>
  </w:p>
  <w:p w14:paraId="38AFAF9C" w14:textId="77777777" w:rsidR="008D113C" w:rsidRDefault="007D441B" w:rsidP="008D113C">
    <w:pPr>
      <w:pStyle w:val="BodyText1"/>
      <w:jc w:val="right"/>
    </w:pPr>
    <w:r>
      <w:rPr>
        <w:noProof/>
      </w:rPr>
      <mc:AlternateContent>
        <mc:Choice Requires="wps">
          <w:drawing>
            <wp:anchor distT="0" distB="0" distL="114300" distR="114300" simplePos="0" relativeHeight="251654656" behindDoc="0" locked="0" layoutInCell="1" allowOverlap="1" wp14:anchorId="569AD405" wp14:editId="0CC4B496">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580E59" id="Straight Connector 7" o:spid="_x0000_s1026" alt="&quot;&quot;" style="position:absolute;flip:x;z-index:251654656;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525BB" w14:textId="49B479EE" w:rsidR="002369CA" w:rsidRDefault="00695940">
    <w:pPr>
      <w:pStyle w:val="Header"/>
    </w:pPr>
    <w:r>
      <w:rPr>
        <w:noProof/>
      </w:rPr>
      <mc:AlternateContent>
        <mc:Choice Requires="wps">
          <w:drawing>
            <wp:anchor distT="0" distB="0" distL="0" distR="0" simplePos="0" relativeHeight="251660800" behindDoc="0" locked="0" layoutInCell="1" allowOverlap="1" wp14:anchorId="2BB66E70" wp14:editId="71458D0C">
              <wp:simplePos x="635" y="635"/>
              <wp:positionH relativeFrom="page">
                <wp:align>center</wp:align>
              </wp:positionH>
              <wp:positionV relativeFrom="page">
                <wp:align>top</wp:align>
              </wp:positionV>
              <wp:extent cx="459740" cy="422910"/>
              <wp:effectExtent l="0" t="0" r="16510" b="15240"/>
              <wp:wrapNone/>
              <wp:docPr id="1781793547"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6B38A92F" w14:textId="77BF54B3" w:rsidR="00695940" w:rsidRPr="00695940" w:rsidRDefault="00695940" w:rsidP="00695940">
                          <w:pPr>
                            <w:spacing w:after="0"/>
                            <w:rPr>
                              <w:rFonts w:ascii="Calibri" w:eastAsia="Calibri" w:hAnsi="Calibri" w:cs="Calibri"/>
                              <w:noProof/>
                              <w:color w:val="0000FF"/>
                              <w:sz w:val="20"/>
                              <w:szCs w:val="20"/>
                            </w:rPr>
                          </w:pPr>
                          <w:r w:rsidRPr="00695940">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B66E70" id="_x0000_t202" coordsize="21600,21600" o:spt="202" path="m,l,21600r21600,l21600,xe">
              <v:stroke joinstyle="miter"/>
              <v:path gradientshapeok="t" o:connecttype="rect"/>
            </v:shapetype>
            <v:shape id="Text Box 9" o:spid="_x0000_s1031" type="#_x0000_t202" alt="OFFICIAL" style="position:absolute;margin-left:0;margin-top:0;width:36.2pt;height:33.3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" filled="f" stroked="f">
              <v:fill o:detectmouseclick="t"/>
              <v:textbox style="mso-fit-shape-to-text:t" inset="0,15pt,0,0">
                <w:txbxContent>
                  <w:p w14:paraId="6B38A92F" w14:textId="77BF54B3" w:rsidR="00695940" w:rsidRPr="00695940" w:rsidRDefault="00695940" w:rsidP="00695940">
                    <w:pPr>
                      <w:spacing w:after="0"/>
                      <w:rPr>
                        <w:rFonts w:ascii="Calibri" w:eastAsia="Calibri" w:hAnsi="Calibri" w:cs="Calibri"/>
                        <w:noProof/>
                        <w:color w:val="0000FF"/>
                        <w:sz w:val="20"/>
                        <w:szCs w:val="20"/>
                      </w:rPr>
                    </w:pPr>
                    <w:r w:rsidRPr="00695940">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026F3F"/>
    <w:multiLevelType w:val="hybridMultilevel"/>
    <w:tmpl w:val="1264D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6C1403"/>
    <w:multiLevelType w:val="multilevel"/>
    <w:tmpl w:val="DA92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207F59"/>
    <w:multiLevelType w:val="hybridMultilevel"/>
    <w:tmpl w:val="07AEE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51140664">
    <w:abstractNumId w:val="13"/>
  </w:num>
  <w:num w:numId="12" w16cid:durableId="903875781">
    <w:abstractNumId w:val="11"/>
  </w:num>
  <w:num w:numId="13" w16cid:durableId="1020156418">
    <w:abstractNumId w:val="12"/>
  </w:num>
  <w:num w:numId="14" w16cid:durableId="11592696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28F"/>
    <w:rsid w:val="00021066"/>
    <w:rsid w:val="00032829"/>
    <w:rsid w:val="00040561"/>
    <w:rsid w:val="00050ADE"/>
    <w:rsid w:val="00070937"/>
    <w:rsid w:val="000B7559"/>
    <w:rsid w:val="000C59B9"/>
    <w:rsid w:val="000E0D15"/>
    <w:rsid w:val="00100BA5"/>
    <w:rsid w:val="00105F31"/>
    <w:rsid w:val="00130F7A"/>
    <w:rsid w:val="00167582"/>
    <w:rsid w:val="001759A8"/>
    <w:rsid w:val="001A2961"/>
    <w:rsid w:val="001A4D3D"/>
    <w:rsid w:val="001C178D"/>
    <w:rsid w:val="001C1ABD"/>
    <w:rsid w:val="0022278C"/>
    <w:rsid w:val="00236552"/>
    <w:rsid w:val="002369CA"/>
    <w:rsid w:val="00281BB1"/>
    <w:rsid w:val="002920CD"/>
    <w:rsid w:val="00297C52"/>
    <w:rsid w:val="002A5B6A"/>
    <w:rsid w:val="0030096D"/>
    <w:rsid w:val="0030479F"/>
    <w:rsid w:val="00317618"/>
    <w:rsid w:val="003457FA"/>
    <w:rsid w:val="0039111E"/>
    <w:rsid w:val="003C0219"/>
    <w:rsid w:val="003D5758"/>
    <w:rsid w:val="003D7EB1"/>
    <w:rsid w:val="003F5384"/>
    <w:rsid w:val="003F6AF8"/>
    <w:rsid w:val="00403652"/>
    <w:rsid w:val="004073BC"/>
    <w:rsid w:val="00412609"/>
    <w:rsid w:val="0042024A"/>
    <w:rsid w:val="00434A70"/>
    <w:rsid w:val="00444AA1"/>
    <w:rsid w:val="00466D27"/>
    <w:rsid w:val="004D6DB1"/>
    <w:rsid w:val="004E19BD"/>
    <w:rsid w:val="00522445"/>
    <w:rsid w:val="005231BA"/>
    <w:rsid w:val="00566D9D"/>
    <w:rsid w:val="005759EF"/>
    <w:rsid w:val="005900AA"/>
    <w:rsid w:val="00597B44"/>
    <w:rsid w:val="005A355E"/>
    <w:rsid w:val="005D1213"/>
    <w:rsid w:val="005D7437"/>
    <w:rsid w:val="005E3E2F"/>
    <w:rsid w:val="00622C21"/>
    <w:rsid w:val="006243FF"/>
    <w:rsid w:val="00627380"/>
    <w:rsid w:val="00660C79"/>
    <w:rsid w:val="0067129E"/>
    <w:rsid w:val="00694F22"/>
    <w:rsid w:val="00695940"/>
    <w:rsid w:val="006A1D10"/>
    <w:rsid w:val="006B4829"/>
    <w:rsid w:val="006D16CE"/>
    <w:rsid w:val="006D6147"/>
    <w:rsid w:val="00760F9A"/>
    <w:rsid w:val="007B3479"/>
    <w:rsid w:val="007C3F12"/>
    <w:rsid w:val="007D441B"/>
    <w:rsid w:val="00801105"/>
    <w:rsid w:val="00861B46"/>
    <w:rsid w:val="008A5426"/>
    <w:rsid w:val="008A7B43"/>
    <w:rsid w:val="008C1A73"/>
    <w:rsid w:val="008D113C"/>
    <w:rsid w:val="008D250C"/>
    <w:rsid w:val="008D376F"/>
    <w:rsid w:val="008D661D"/>
    <w:rsid w:val="008D6AA1"/>
    <w:rsid w:val="00917BB1"/>
    <w:rsid w:val="009207FB"/>
    <w:rsid w:val="009343FE"/>
    <w:rsid w:val="0096745E"/>
    <w:rsid w:val="00967E1F"/>
    <w:rsid w:val="00975D21"/>
    <w:rsid w:val="00980531"/>
    <w:rsid w:val="009A240D"/>
    <w:rsid w:val="009F7A80"/>
    <w:rsid w:val="00A073D2"/>
    <w:rsid w:val="00A4691F"/>
    <w:rsid w:val="00A75622"/>
    <w:rsid w:val="00A9349C"/>
    <w:rsid w:val="00AE068C"/>
    <w:rsid w:val="00B02D99"/>
    <w:rsid w:val="00B21D76"/>
    <w:rsid w:val="00B26B28"/>
    <w:rsid w:val="00B44E7F"/>
    <w:rsid w:val="00B46E48"/>
    <w:rsid w:val="00B54CF4"/>
    <w:rsid w:val="00B56FC1"/>
    <w:rsid w:val="00B758D5"/>
    <w:rsid w:val="00BE60E1"/>
    <w:rsid w:val="00C569B9"/>
    <w:rsid w:val="00C63AF5"/>
    <w:rsid w:val="00C64375"/>
    <w:rsid w:val="00C77D00"/>
    <w:rsid w:val="00C825E4"/>
    <w:rsid w:val="00CA5A03"/>
    <w:rsid w:val="00CF7EFB"/>
    <w:rsid w:val="00D2199E"/>
    <w:rsid w:val="00D2532A"/>
    <w:rsid w:val="00D35448"/>
    <w:rsid w:val="00D661AD"/>
    <w:rsid w:val="00DA294B"/>
    <w:rsid w:val="00DB29E3"/>
    <w:rsid w:val="00DC1FC5"/>
    <w:rsid w:val="00E127B0"/>
    <w:rsid w:val="00E245AC"/>
    <w:rsid w:val="00E262AC"/>
    <w:rsid w:val="00E36E97"/>
    <w:rsid w:val="00E62524"/>
    <w:rsid w:val="00E67C75"/>
    <w:rsid w:val="00EA297B"/>
    <w:rsid w:val="00EC5BB5"/>
    <w:rsid w:val="00EC6A73"/>
    <w:rsid w:val="00ED3EE7"/>
    <w:rsid w:val="00EE728F"/>
    <w:rsid w:val="00F07048"/>
    <w:rsid w:val="00F147F0"/>
    <w:rsid w:val="00F24E6B"/>
    <w:rsid w:val="00F253AD"/>
    <w:rsid w:val="00F326C0"/>
    <w:rsid w:val="00F3419B"/>
    <w:rsid w:val="00F417D5"/>
    <w:rsid w:val="00F4424B"/>
    <w:rsid w:val="00F45ADE"/>
    <w:rsid w:val="00F47144"/>
    <w:rsid w:val="00F60DD8"/>
    <w:rsid w:val="00F61BFF"/>
    <w:rsid w:val="00F65D11"/>
    <w:rsid w:val="00F72274"/>
    <w:rsid w:val="00F84857"/>
    <w:rsid w:val="00F97DFD"/>
    <w:rsid w:val="00FD4A48"/>
    <w:rsid w:val="00FF5D5A"/>
    <w:rsid w:val="00FF669F"/>
    <w:rsid w:val="09FAE967"/>
    <w:rsid w:val="0A4B1FA8"/>
    <w:rsid w:val="1D7ACA51"/>
    <w:rsid w:val="1F5BB482"/>
    <w:rsid w:val="26390412"/>
    <w:rsid w:val="26AE4097"/>
    <w:rsid w:val="2DC12C95"/>
    <w:rsid w:val="33154BFA"/>
    <w:rsid w:val="3A29DD55"/>
    <w:rsid w:val="3B4611E9"/>
    <w:rsid w:val="49302FEB"/>
    <w:rsid w:val="5E118505"/>
    <w:rsid w:val="606CC08E"/>
    <w:rsid w:val="66275A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804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styleId="NormalWeb">
    <w:name w:val="Normal (Web)"/>
    <w:basedOn w:val="Normal"/>
    <w:uiPriority w:val="99"/>
    <w:semiHidden/>
    <w:unhideWhenUsed/>
    <w:rsid w:val="00021066"/>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EE728F"/>
    <w:pPr>
      <w:ind w:left="720"/>
      <w:contextualSpacing/>
    </w:pPr>
  </w:style>
  <w:style w:type="character" w:styleId="FootnoteReference">
    <w:name w:val="footnote reference"/>
    <w:basedOn w:val="DefaultParagraphFont"/>
    <w:semiHidden/>
    <w:rsid w:val="00EE728F"/>
    <w:rPr>
      <w:vertAlign w:val="superscript"/>
    </w:rPr>
  </w:style>
  <w:style w:type="character" w:styleId="FollowedHyperlink">
    <w:name w:val="FollowedHyperlink"/>
    <w:basedOn w:val="DefaultParagraphFont"/>
    <w:uiPriority w:val="99"/>
    <w:semiHidden/>
    <w:unhideWhenUsed/>
    <w:rsid w:val="00EE728F"/>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24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arging@sepa.org.uk" TargetMode="External"/><Relationship Id="rId18" Type="http://schemas.openxmlformats.org/officeDocument/2006/relationships/hyperlink" Target="mailto:charging@sepa.org.uk" TargetMode="External"/><Relationship Id="rId26" Type="http://schemas.openxmlformats.org/officeDocument/2006/relationships/hyperlink" Target="mailto:charging@sepa.org.uk" TargetMode="External"/><Relationship Id="rId39" Type="http://schemas.openxmlformats.org/officeDocument/2006/relationships/footer" Target="footer3.xml"/><Relationship Id="rId21" Type="http://schemas.openxmlformats.org/officeDocument/2006/relationships/hyperlink" Target="mailto:emission.trading@sepa.org.uk"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epa.org.uk/regulations/authorisations-and-permits/transfer-an-authorisation/" TargetMode="External"/><Relationship Id="rId20" Type="http://schemas.openxmlformats.org/officeDocument/2006/relationships/hyperlink" Target="mailto:radioactivesubstance@sepa.org.uk" TargetMode="External"/><Relationship Id="rId29" Type="http://schemas.openxmlformats.org/officeDocument/2006/relationships/hyperlink" Target="mailto:invoices@sepa.org.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voices@sepa.org.uk" TargetMode="External"/><Relationship Id="rId24" Type="http://schemas.openxmlformats.org/officeDocument/2006/relationships/hyperlink" Target="https://www.sepa.org.uk/media/348734/guidance-environmental-regulation-scotland-charging-scheme-2018.pdf" TargetMode="External"/><Relationship Id="rId32" Type="http://schemas.openxmlformats.org/officeDocument/2006/relationships/hyperlink" Target="https://www.sepa.org.uk/"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FCode@sepa.org.uk" TargetMode="External"/><Relationship Id="rId23" Type="http://schemas.openxmlformats.org/officeDocument/2006/relationships/hyperlink" Target="mailto:Registry@sepa.org.uk" TargetMode="External"/><Relationship Id="rId28" Type="http://schemas.openxmlformats.org/officeDocument/2006/relationships/hyperlink" Target="mailto:invoices@sepa.org.uk" TargetMode="External"/><Relationship Id="rId36" Type="http://schemas.openxmlformats.org/officeDocument/2006/relationships/footer" Target="footer1.xml"/><Relationship Id="rId10" Type="http://schemas.openxmlformats.org/officeDocument/2006/relationships/hyperlink" Target="https://www.sepa.org.uk/" TargetMode="External"/><Relationship Id="rId19" Type="http://schemas.openxmlformats.org/officeDocument/2006/relationships/hyperlink" Target="mailto:reservoirs@sepa.org.uk" TargetMode="External"/><Relationship Id="rId31" Type="http://schemas.openxmlformats.org/officeDocument/2006/relationships/hyperlink" Target="https://www.sepa.org.uk/regulations/authorisations-and-permits/charging-schemes/" TargetMode="External"/><Relationship Id="rId4" Type="http://schemas.openxmlformats.org/officeDocument/2006/relationships/settings" Target="settings.xml"/><Relationship Id="rId9" Type="http://schemas.openxmlformats.org/officeDocument/2006/relationships/hyperlink" Target="https://webpayments.sepa.org.uk/" TargetMode="External"/><Relationship Id="rId14" Type="http://schemas.openxmlformats.org/officeDocument/2006/relationships/hyperlink" Target="mailto:charging@sepa.org.uk" TargetMode="External"/><Relationship Id="rId22" Type="http://schemas.openxmlformats.org/officeDocument/2006/relationships/hyperlink" Target="https://www.sepa.org.uk/regulations/authorisations-and-permits/vary-an-authorisation/" TargetMode="External"/><Relationship Id="rId27" Type="http://schemas.openxmlformats.org/officeDocument/2006/relationships/hyperlink" Target="https://www.sepa.org.uk/regulations/authorisations-and-permits/application-forms/" TargetMode="External"/><Relationship Id="rId30" Type="http://schemas.openxmlformats.org/officeDocument/2006/relationships/hyperlink" Target="https://www.sepa.org.uk/regulations/authorisations-and-permits/charging-schemes/charging-schemes-and-summary-charging-booklets/" TargetMode="External"/><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mailto:invoices@sepa.org.uk" TargetMode="External"/><Relationship Id="rId17" Type="http://schemas.openxmlformats.org/officeDocument/2006/relationships/hyperlink" Target="https://www.sepa.org.uk/regulations/authorisations-and-permits/surrendering-an-authorisation/" TargetMode="External"/><Relationship Id="rId25" Type="http://schemas.openxmlformats.org/officeDocument/2006/relationships/hyperlink" Target="mailto:charging@sepa.org.uk" TargetMode="External"/><Relationship Id="rId33" Type="http://schemas.openxmlformats.org/officeDocument/2006/relationships/hyperlink" Target="mailto:equalities@sepa.org.uk" TargetMode="External"/><Relationship Id="rId3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2025-04-01T07:55:00Z</dcterms:created>
  <dcterms:modified xsi:type="dcterms:W3CDTF">2025-04-01T07:55:00Z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6a34030b,4425cfb4,18e4823f</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23837b6c,4b75e92e,3b658350</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2025-04-01T07:55:47Z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c12ff331-3471-42c4-b650-36def67639a2</vt:lpwstr>
  </property>
  <property fmtid="{D5CDD505-2E9C-101B-9397-08002B2CF9AE}" pid="14" name="MSIP_Label_ea4fd52f-9814-4cae-aa53-0ea7b16cd381_ContentBits">
    <vt:lpwstr>3</vt:lpwstr>
  </property>
  <property fmtid="{D5CDD505-2E9C-101B-9397-08002B2CF9AE}" pid="15" name="MSIP_Label_ea4fd52f-9814-4cae-aa53-0ea7b16cd381_Tag">
    <vt:lpwstr>10, 0, 1, 1</vt:lpwstr>
  </property>
</Properties>
</file>